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25AF" w:rsidRDefault="000925AF" w:rsidP="00306114">
      <w:pPr>
        <w:jc w:val="center"/>
        <w:rPr>
          <w:b/>
          <w:caps/>
          <w:sz w:val="36"/>
          <w:szCs w:val="36"/>
        </w:rPr>
      </w:pPr>
    </w:p>
    <w:p w:rsidR="00306114" w:rsidRPr="00306114" w:rsidRDefault="00306114" w:rsidP="00306114">
      <w:pPr>
        <w:jc w:val="center"/>
        <w:rPr>
          <w:b/>
          <w:caps/>
          <w:sz w:val="36"/>
          <w:szCs w:val="36"/>
        </w:rPr>
      </w:pPr>
      <w:r w:rsidRPr="00306114">
        <w:rPr>
          <w:b/>
          <w:caps/>
          <w:sz w:val="36"/>
          <w:szCs w:val="36"/>
        </w:rPr>
        <w:t>Projekt</w:t>
      </w:r>
      <w:r w:rsidR="008C04AD">
        <w:rPr>
          <w:b/>
          <w:caps/>
          <w:sz w:val="36"/>
          <w:szCs w:val="36"/>
        </w:rPr>
        <w:t xml:space="preserve"> </w:t>
      </w:r>
      <w:r w:rsidRPr="00306114">
        <w:rPr>
          <w:b/>
          <w:caps/>
          <w:sz w:val="36"/>
          <w:szCs w:val="36"/>
        </w:rPr>
        <w:t>stałej</w:t>
      </w:r>
      <w:r w:rsidR="008C04AD">
        <w:rPr>
          <w:b/>
          <w:caps/>
          <w:sz w:val="36"/>
          <w:szCs w:val="36"/>
        </w:rPr>
        <w:t xml:space="preserve"> </w:t>
      </w:r>
      <w:r w:rsidRPr="00306114">
        <w:rPr>
          <w:b/>
          <w:caps/>
          <w:sz w:val="36"/>
          <w:szCs w:val="36"/>
        </w:rPr>
        <w:t>organizacji</w:t>
      </w:r>
      <w:r w:rsidR="008C04AD">
        <w:rPr>
          <w:b/>
          <w:caps/>
          <w:sz w:val="36"/>
          <w:szCs w:val="36"/>
        </w:rPr>
        <w:t xml:space="preserve"> </w:t>
      </w:r>
      <w:r w:rsidRPr="00306114">
        <w:rPr>
          <w:b/>
          <w:caps/>
          <w:sz w:val="36"/>
          <w:szCs w:val="36"/>
        </w:rPr>
        <w:t>ruchu</w:t>
      </w:r>
    </w:p>
    <w:p w:rsidR="00CB5D6C" w:rsidRDefault="00CB5D6C" w:rsidP="00306114">
      <w:pPr>
        <w:jc w:val="center"/>
        <w:rPr>
          <w:color w:val="FF0000"/>
          <w:sz w:val="32"/>
          <w:szCs w:val="32"/>
        </w:rPr>
      </w:pPr>
    </w:p>
    <w:p w:rsidR="004E27EB" w:rsidRDefault="00CF0FC0" w:rsidP="00CB5D6C">
      <w:pPr>
        <w:jc w:val="center"/>
        <w:rPr>
          <w:sz w:val="32"/>
          <w:szCs w:val="32"/>
        </w:rPr>
      </w:pPr>
      <w:r w:rsidRPr="00CF0FC0">
        <w:rPr>
          <w:sz w:val="32"/>
          <w:szCs w:val="32"/>
        </w:rPr>
        <w:t xml:space="preserve">ul. </w:t>
      </w:r>
      <w:r w:rsidR="00FA78DC">
        <w:rPr>
          <w:sz w:val="32"/>
          <w:szCs w:val="32"/>
        </w:rPr>
        <w:t>Klimontowska</w:t>
      </w:r>
      <w:r w:rsidR="00CB5D6C" w:rsidRPr="006D6817">
        <w:rPr>
          <w:sz w:val="32"/>
          <w:szCs w:val="32"/>
        </w:rPr>
        <w:br/>
      </w:r>
      <w:r w:rsidR="004E27EB" w:rsidRPr="00CB5D6C">
        <w:rPr>
          <w:color w:val="FF0000"/>
          <w:sz w:val="32"/>
          <w:szCs w:val="32"/>
        </w:rPr>
        <w:br/>
      </w:r>
      <w:r w:rsidR="004E27EB">
        <w:rPr>
          <w:sz w:val="32"/>
          <w:szCs w:val="32"/>
        </w:rPr>
        <w:br/>
      </w:r>
    </w:p>
    <w:sdt>
      <w:sdtPr>
        <w:rPr>
          <w:sz w:val="32"/>
          <w:szCs w:val="32"/>
        </w:rPr>
        <w:id w:val="-302464871"/>
        <w:docPartObj>
          <w:docPartGallery w:val="Table of Contents"/>
          <w:docPartUnique/>
        </w:docPartObj>
      </w:sdtPr>
      <w:sdtEndPr>
        <w:rPr>
          <w:b/>
          <w:bCs/>
          <w:sz w:val="20"/>
          <w:szCs w:val="20"/>
        </w:rPr>
      </w:sdtEndPr>
      <w:sdtContent>
        <w:p w:rsidR="001D6B8F" w:rsidRPr="00E04A0B" w:rsidRDefault="00306114" w:rsidP="00E04A0B">
          <w:pPr>
            <w:jc w:val="center"/>
            <w:rPr>
              <w:sz w:val="32"/>
              <w:szCs w:val="32"/>
            </w:rPr>
          </w:pPr>
          <w:r w:rsidRPr="00E04A0B">
            <w:rPr>
              <w:sz w:val="32"/>
              <w:szCs w:val="32"/>
            </w:rPr>
            <w:t>Zawartość opracowania</w:t>
          </w:r>
        </w:p>
        <w:bookmarkStart w:id="0" w:name="_GoBack"/>
        <w:bookmarkEnd w:id="0"/>
        <w:p w:rsidR="001C24FF" w:rsidRDefault="00765EC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TOC \o "1-4" \h \z \u </w:instrText>
          </w:r>
          <w:r>
            <w:rPr>
              <w:sz w:val="20"/>
              <w:szCs w:val="20"/>
            </w:rPr>
            <w:fldChar w:fldCharType="separate"/>
          </w:r>
          <w:hyperlink w:anchor="_Toc1773455" w:history="1">
            <w:r w:rsidR="001C24FF" w:rsidRPr="00EB7F67">
              <w:rPr>
                <w:rStyle w:val="Hipercze"/>
                <w:noProof/>
              </w:rPr>
              <w:t>I. Zatwierdzenie i opinie</w:t>
            </w:r>
            <w:r w:rsidR="001C24FF">
              <w:rPr>
                <w:noProof/>
                <w:webHidden/>
              </w:rPr>
              <w:tab/>
            </w:r>
            <w:r w:rsidR="001C24FF">
              <w:rPr>
                <w:noProof/>
                <w:webHidden/>
              </w:rPr>
              <w:fldChar w:fldCharType="begin"/>
            </w:r>
            <w:r w:rsidR="001C24FF">
              <w:rPr>
                <w:noProof/>
                <w:webHidden/>
              </w:rPr>
              <w:instrText xml:space="preserve"> PAGEREF _Toc1773455 \h </w:instrText>
            </w:r>
            <w:r w:rsidR="001C24FF">
              <w:rPr>
                <w:noProof/>
                <w:webHidden/>
              </w:rPr>
            </w:r>
            <w:r w:rsidR="001C24FF">
              <w:rPr>
                <w:noProof/>
                <w:webHidden/>
              </w:rPr>
              <w:fldChar w:fldCharType="separate"/>
            </w:r>
            <w:r w:rsidR="001C24FF">
              <w:rPr>
                <w:noProof/>
                <w:webHidden/>
              </w:rPr>
              <w:t>3</w:t>
            </w:r>
            <w:r w:rsidR="001C24FF"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hyperlink w:anchor="_Toc1773456" w:history="1">
            <w:r w:rsidRPr="00EB7F67">
              <w:rPr>
                <w:rStyle w:val="Hipercze"/>
                <w:noProof/>
              </w:rPr>
              <w:t>II. Część opisowa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57" w:history="1">
            <w:r w:rsidRPr="00EB7F67">
              <w:rPr>
                <w:rStyle w:val="Hipercze"/>
                <w:noProof/>
              </w:rPr>
              <w:t>1. Przedmiot i cel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58" w:history="1">
            <w:r w:rsidRPr="00EB7F67">
              <w:rPr>
                <w:rStyle w:val="Hipercze"/>
                <w:noProof/>
              </w:rPr>
              <w:t>1.1. 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59" w:history="1">
            <w:r w:rsidRPr="00EB7F67">
              <w:rPr>
                <w:rStyle w:val="Hipercze"/>
                <w:noProof/>
              </w:rPr>
              <w:t>1.2. Podstawa prawna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0" w:history="1">
            <w:r w:rsidRPr="00EB7F67">
              <w:rPr>
                <w:rStyle w:val="Hipercze"/>
                <w:noProof/>
              </w:rPr>
              <w:t>1.3. Cel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1" w:history="1">
            <w:r w:rsidRPr="00EB7F67">
              <w:rPr>
                <w:rStyle w:val="Hipercze"/>
                <w:noProof/>
              </w:rPr>
              <w:t>1.4. Materiały wyjściowe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2" w:history="1">
            <w:r w:rsidRPr="00EB7F67">
              <w:rPr>
                <w:rStyle w:val="Hipercze"/>
                <w:noProof/>
              </w:rPr>
              <w:t>2. Charakterystyka drogi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3" w:history="1">
            <w:r w:rsidRPr="00EB7F67">
              <w:rPr>
                <w:rStyle w:val="Hipercze"/>
                <w:noProof/>
              </w:rPr>
              <w:t>3. Organizacja ruchu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4" w:history="1">
            <w:r w:rsidRPr="00EB7F67">
              <w:rPr>
                <w:rStyle w:val="Hipercze"/>
                <w:noProof/>
              </w:rPr>
              <w:t>3.1. Stan istniejący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4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5" w:history="1">
            <w:r w:rsidRPr="00EB7F67">
              <w:rPr>
                <w:rStyle w:val="Hipercze"/>
                <w:noProof/>
              </w:rPr>
              <w:t>3.1.1. Pomiar natężenia ruchu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6" w:history="1">
            <w:r w:rsidRPr="00EB7F67">
              <w:rPr>
                <w:rStyle w:val="Hipercze"/>
                <w:noProof/>
              </w:rPr>
              <w:t>3.2. Stan projektowany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4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7" w:history="1">
            <w:r w:rsidRPr="00EB7F67">
              <w:rPr>
                <w:rStyle w:val="Hipercze"/>
                <w:noProof/>
              </w:rPr>
              <w:t>3.2.1. Wykaz i parametry projektowanego oznakowania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4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773468" w:history="1">
            <w:r w:rsidRPr="00EB7F67">
              <w:rPr>
                <w:rStyle w:val="Hipercze"/>
                <w:noProof/>
              </w:rPr>
              <w:t>3.2.2. Termin wprowadzenia organizacji ruchu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24FF" w:rsidRDefault="001C24FF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/>
              <w:smallCaps w:val="0"/>
              <w:noProof/>
              <w:lang w:eastAsia="pl-PL"/>
            </w:rPr>
          </w:pPr>
          <w:hyperlink w:anchor="_Toc1773469" w:history="1">
            <w:r w:rsidRPr="00EB7F67">
              <w:rPr>
                <w:rStyle w:val="Hipercze"/>
                <w:noProof/>
              </w:rPr>
              <w:t>III. 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_Toc1773469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D6B8F" w:rsidRPr="000925AF" w:rsidRDefault="00765EC5" w:rsidP="000925AF">
          <w:pPr>
            <w:spacing w:line="240" w:lineRule="auto"/>
            <w:rPr>
              <w:b/>
              <w:bCs/>
              <w:sz w:val="20"/>
              <w:szCs w:val="20"/>
            </w:rPr>
          </w:pPr>
          <w:r>
            <w:rPr>
              <w:sz w:val="20"/>
              <w:szCs w:val="20"/>
            </w:rPr>
            <w:fldChar w:fldCharType="end"/>
          </w:r>
        </w:p>
      </w:sdtContent>
    </w:sdt>
    <w:p w:rsidR="005202FB" w:rsidRDefault="005202FB">
      <w:pPr>
        <w:jc w:val="left"/>
      </w:pPr>
      <w:r>
        <w:br w:type="page"/>
      </w:r>
    </w:p>
    <w:p w:rsidR="006317AD" w:rsidRDefault="006317AD" w:rsidP="006317AD">
      <w:pPr>
        <w:pStyle w:val="Nagwek1"/>
      </w:pPr>
      <w:bookmarkStart w:id="1" w:name="_Toc1593594"/>
      <w:bookmarkStart w:id="2" w:name="_Toc1773455"/>
      <w:r>
        <w:lastRenderedPageBreak/>
        <w:t>Zatwierdzenie i opinie</w:t>
      </w:r>
      <w:bookmarkEnd w:id="1"/>
      <w:bookmarkEnd w:id="2"/>
    </w:p>
    <w:p w:rsidR="006317AD" w:rsidRDefault="006317AD" w:rsidP="006317AD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Zatwierdzenie wydane przez Oddział Miejskiego Inżyniera Ruchu Urzędu Miasta Poznania, pismo </w:t>
      </w:r>
      <w:r>
        <w:rPr>
          <w:rFonts w:asciiTheme="minorHAnsi" w:hAnsiTheme="minorHAnsi"/>
        </w:rPr>
        <w:br/>
      </w:r>
      <w:r>
        <w:rPr>
          <w:rFonts w:asciiTheme="minorHAnsi" w:hAnsiTheme="minorHAnsi"/>
        </w:rPr>
        <w:t>nr TZ-I.7221.1.</w:t>
      </w:r>
      <w:r>
        <w:rPr>
          <w:rFonts w:asciiTheme="minorHAnsi" w:hAnsiTheme="minorHAnsi"/>
        </w:rPr>
        <w:t>122.2018 z dnia 4</w:t>
      </w:r>
      <w:r>
        <w:rPr>
          <w:rFonts w:asciiTheme="minorHAnsi" w:hAnsiTheme="minorHAnsi"/>
        </w:rPr>
        <w:t xml:space="preserve">. </w:t>
      </w:r>
      <w:r>
        <w:rPr>
          <w:rFonts w:asciiTheme="minorHAnsi" w:hAnsiTheme="minorHAnsi"/>
        </w:rPr>
        <w:t>czerwca</w:t>
      </w:r>
      <w:r>
        <w:rPr>
          <w:rFonts w:asciiTheme="minorHAnsi" w:hAnsiTheme="minorHAnsi"/>
        </w:rPr>
        <w:t xml:space="preserve"> 2018r.</w:t>
      </w:r>
    </w:p>
    <w:p w:rsidR="006317AD" w:rsidRDefault="006317AD" w:rsidP="006317AD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drawing>
          <wp:inline distT="0" distB="0" distL="0" distR="0">
            <wp:extent cx="5495925" cy="754781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-06-04 017_SOR_01 UM Poznań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8472" cy="755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4FF" w:rsidRDefault="001C24FF" w:rsidP="006317AD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lastRenderedPageBreak/>
        <w:drawing>
          <wp:inline distT="0" distB="0" distL="0" distR="0">
            <wp:extent cx="5760720" cy="791146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8-06-04 017_SOR_01 UM Poznań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1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4FF" w:rsidRDefault="001C24FF" w:rsidP="006317AD">
      <w:pPr>
        <w:jc w:val="center"/>
        <w:rPr>
          <w:rFonts w:asciiTheme="minorHAnsi" w:hAnsiTheme="minorHAnsi"/>
        </w:rPr>
      </w:pPr>
    </w:p>
    <w:p w:rsidR="001C24FF" w:rsidRDefault="001C24FF" w:rsidP="001C24FF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Opinia wydana przez Zarząd Dróg Miejskich w Poznaniu, pismo nr RO.401.1.77.2018 z dnia 15. maja 2018r.</w:t>
      </w:r>
    </w:p>
    <w:p w:rsidR="001C24FF" w:rsidRDefault="001C24FF" w:rsidP="006317AD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drawing>
          <wp:inline distT="0" distB="0" distL="0" distR="0">
            <wp:extent cx="5760720" cy="790892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8-05-15 017_SOR_01 ZDM Poznań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B8F" w:rsidRPr="00FD0369" w:rsidRDefault="000C7A78" w:rsidP="00EC41E6">
      <w:pPr>
        <w:pStyle w:val="Nagwek1"/>
      </w:pPr>
      <w:bookmarkStart w:id="3" w:name="_Toc1773456"/>
      <w:r w:rsidRPr="00FD0369">
        <w:lastRenderedPageBreak/>
        <w:t>Część opisowa</w:t>
      </w:r>
      <w:bookmarkEnd w:id="3"/>
    </w:p>
    <w:p w:rsidR="00915D0D" w:rsidRPr="006B791F" w:rsidRDefault="000C7A78" w:rsidP="006B791F">
      <w:pPr>
        <w:pStyle w:val="Nagwek2"/>
      </w:pPr>
      <w:bookmarkStart w:id="4" w:name="_Toc1773457"/>
      <w:r w:rsidRPr="006B791F">
        <w:t xml:space="preserve">Przedmiot </w:t>
      </w:r>
      <w:r w:rsidR="00D671F3" w:rsidRPr="006B791F">
        <w:t xml:space="preserve">i cel </w:t>
      </w:r>
      <w:r w:rsidRPr="006B791F">
        <w:t>opracowania</w:t>
      </w:r>
      <w:bookmarkEnd w:id="4"/>
    </w:p>
    <w:p w:rsidR="00D671F3" w:rsidRPr="00D671F3" w:rsidRDefault="00D671F3" w:rsidP="007A40AB">
      <w:pPr>
        <w:pStyle w:val="Nagwek3"/>
      </w:pPr>
      <w:bookmarkStart w:id="5" w:name="_Toc1773458"/>
      <w:r>
        <w:t>Przedmiot opracowania</w:t>
      </w:r>
      <w:bookmarkEnd w:id="5"/>
    </w:p>
    <w:p w:rsidR="00AF6847" w:rsidRPr="006F1C36" w:rsidRDefault="000C7A78" w:rsidP="00D03ACE">
      <w:pPr>
        <w:rPr>
          <w:rFonts w:asciiTheme="minorHAnsi" w:hAnsiTheme="minorHAnsi"/>
        </w:rPr>
      </w:pPr>
      <w:r w:rsidRPr="006F1C36">
        <w:rPr>
          <w:rFonts w:asciiTheme="minorHAnsi" w:hAnsiTheme="minorHAnsi"/>
        </w:rPr>
        <w:t xml:space="preserve">Przedmiotem opracowania jest Projekt stałej organizacji ruchu na </w:t>
      </w:r>
      <w:r w:rsidR="00CF0E13">
        <w:rPr>
          <w:rFonts w:asciiTheme="minorHAnsi" w:hAnsiTheme="minorHAnsi"/>
        </w:rPr>
        <w:t xml:space="preserve">drodze </w:t>
      </w:r>
      <w:r w:rsidR="00CF0E13" w:rsidRPr="000B6F30">
        <w:rPr>
          <w:rFonts w:asciiTheme="minorHAnsi" w:hAnsiTheme="minorHAnsi"/>
        </w:rPr>
        <w:t xml:space="preserve">gminnej </w:t>
      </w:r>
      <w:r w:rsidR="00CF0E13">
        <w:rPr>
          <w:rFonts w:asciiTheme="minorHAnsi" w:hAnsiTheme="minorHAnsi"/>
        </w:rPr>
        <w:t xml:space="preserve">– ul. </w:t>
      </w:r>
      <w:r w:rsidR="003608EB">
        <w:rPr>
          <w:rFonts w:asciiTheme="minorHAnsi" w:hAnsiTheme="minorHAnsi"/>
        </w:rPr>
        <w:t>Klimontowska</w:t>
      </w:r>
      <w:r w:rsidR="006F1C36" w:rsidRPr="006F1C36">
        <w:rPr>
          <w:rFonts w:asciiTheme="minorHAnsi" w:hAnsiTheme="minorHAnsi"/>
        </w:rPr>
        <w:t>,</w:t>
      </w:r>
      <w:r w:rsidR="001E0EEB" w:rsidRPr="006F1C36">
        <w:rPr>
          <w:rFonts w:asciiTheme="minorHAnsi" w:hAnsiTheme="minorHAnsi"/>
        </w:rPr>
        <w:t xml:space="preserve"> </w:t>
      </w:r>
      <w:r w:rsidR="00FD0369" w:rsidRPr="006F1C36">
        <w:rPr>
          <w:rFonts w:asciiTheme="minorHAnsi" w:hAnsiTheme="minorHAnsi"/>
        </w:rPr>
        <w:t xml:space="preserve">na terenie </w:t>
      </w:r>
      <w:r w:rsidR="001600C4" w:rsidRPr="006F1C36">
        <w:rPr>
          <w:rFonts w:asciiTheme="minorHAnsi" w:hAnsiTheme="minorHAnsi"/>
        </w:rPr>
        <w:t>dzielnic</w:t>
      </w:r>
      <w:r w:rsidR="006D6817">
        <w:rPr>
          <w:rFonts w:asciiTheme="minorHAnsi" w:hAnsiTheme="minorHAnsi"/>
        </w:rPr>
        <w:t>y</w:t>
      </w:r>
      <w:r w:rsidR="008911F0">
        <w:rPr>
          <w:rFonts w:asciiTheme="minorHAnsi" w:hAnsiTheme="minorHAnsi"/>
        </w:rPr>
        <w:t xml:space="preserve"> </w:t>
      </w:r>
      <w:r w:rsidR="00D03ACE">
        <w:rPr>
          <w:rFonts w:asciiTheme="minorHAnsi" w:hAnsiTheme="minorHAnsi"/>
        </w:rPr>
        <w:t>Nowe Miasto</w:t>
      </w:r>
      <w:r w:rsidR="008911F0">
        <w:rPr>
          <w:rFonts w:asciiTheme="minorHAnsi" w:hAnsiTheme="minorHAnsi"/>
        </w:rPr>
        <w:t xml:space="preserve"> </w:t>
      </w:r>
      <w:r w:rsidR="00FD0369" w:rsidRPr="006F1C36">
        <w:rPr>
          <w:rFonts w:asciiTheme="minorHAnsi" w:hAnsiTheme="minorHAnsi"/>
        </w:rPr>
        <w:t>miasta Poznań</w:t>
      </w:r>
      <w:r w:rsidR="00EC41E6" w:rsidRPr="006F1C36">
        <w:rPr>
          <w:rFonts w:asciiTheme="minorHAnsi" w:hAnsiTheme="minorHAnsi"/>
        </w:rPr>
        <w:t xml:space="preserve">, powiat poznański, </w:t>
      </w:r>
      <w:r w:rsidR="008911F0">
        <w:rPr>
          <w:rFonts w:asciiTheme="minorHAnsi" w:hAnsiTheme="minorHAnsi"/>
        </w:rPr>
        <w:t>w</w:t>
      </w:r>
      <w:r w:rsidR="00EC41E6" w:rsidRPr="006F1C36">
        <w:rPr>
          <w:rFonts w:asciiTheme="minorHAnsi" w:hAnsiTheme="minorHAnsi"/>
        </w:rPr>
        <w:t>ojewództwo wielkopolskie</w:t>
      </w:r>
      <w:r w:rsidR="00FD0369" w:rsidRPr="006F1C36">
        <w:rPr>
          <w:rFonts w:asciiTheme="minorHAnsi" w:hAnsiTheme="minorHAnsi"/>
        </w:rPr>
        <w:t>.</w:t>
      </w:r>
    </w:p>
    <w:p w:rsidR="00AF6847" w:rsidRDefault="000C7A78" w:rsidP="007A40AB">
      <w:pPr>
        <w:pStyle w:val="Nagwek3"/>
      </w:pPr>
      <w:bookmarkStart w:id="6" w:name="_Toc1773459"/>
      <w:r>
        <w:t xml:space="preserve">Podstawa </w:t>
      </w:r>
      <w:r w:rsidR="00793228">
        <w:t>prawna</w:t>
      </w:r>
      <w:bookmarkEnd w:id="6"/>
    </w:p>
    <w:p w:rsidR="00AF6847" w:rsidRPr="00BE5E09" w:rsidRDefault="00FD0369" w:rsidP="00AF6847">
      <w:pPr>
        <w:rPr>
          <w:rFonts w:asciiTheme="minorHAnsi" w:hAnsiTheme="minorHAnsi"/>
        </w:rPr>
      </w:pPr>
      <w:r w:rsidRPr="00BE5E09">
        <w:rPr>
          <w:rFonts w:asciiTheme="minorHAnsi" w:hAnsiTheme="minorHAnsi"/>
        </w:rPr>
        <w:t xml:space="preserve">Podstawę </w:t>
      </w:r>
      <w:r w:rsidR="00EC41E6">
        <w:rPr>
          <w:rFonts w:asciiTheme="minorHAnsi" w:hAnsiTheme="minorHAnsi"/>
        </w:rPr>
        <w:t xml:space="preserve">niniejszego </w:t>
      </w:r>
      <w:r w:rsidRPr="00BE5E09">
        <w:rPr>
          <w:rFonts w:asciiTheme="minorHAnsi" w:hAnsiTheme="minorHAnsi"/>
        </w:rPr>
        <w:t>opracowania stanowi:</w:t>
      </w:r>
    </w:p>
    <w:p w:rsidR="00132E6B" w:rsidRPr="005E594C" w:rsidRDefault="00B82AB5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5E594C">
        <w:rPr>
          <w:rFonts w:asciiTheme="minorHAnsi" w:hAnsiTheme="minorHAnsi"/>
        </w:rPr>
        <w:t xml:space="preserve">Umowa nr </w:t>
      </w:r>
      <w:r w:rsidR="005A76B7" w:rsidRPr="005E594C">
        <w:rPr>
          <w:rFonts w:asciiTheme="minorHAnsi" w:hAnsiTheme="minorHAnsi"/>
        </w:rPr>
        <w:t>TBU.220.0078</w:t>
      </w:r>
      <w:r w:rsidR="00EE600A" w:rsidRPr="005E594C">
        <w:rPr>
          <w:rFonts w:asciiTheme="minorHAnsi" w:hAnsiTheme="minorHAnsi"/>
        </w:rPr>
        <w:t>.NM.2017</w:t>
      </w:r>
      <w:r w:rsidR="00FD0369" w:rsidRPr="005E594C">
        <w:rPr>
          <w:rFonts w:asciiTheme="minorHAnsi" w:hAnsiTheme="minorHAnsi"/>
        </w:rPr>
        <w:t xml:space="preserve"> z </w:t>
      </w:r>
      <w:r w:rsidR="00A30C8B" w:rsidRPr="005E594C">
        <w:rPr>
          <w:rFonts w:asciiTheme="minorHAnsi" w:hAnsiTheme="minorHAnsi"/>
        </w:rPr>
        <w:t xml:space="preserve">Miastem Poznań reprezentowanym przez Zarząd Dróg Miejskich z </w:t>
      </w:r>
      <w:r w:rsidR="00FD0369" w:rsidRPr="005E594C">
        <w:rPr>
          <w:rFonts w:asciiTheme="minorHAnsi" w:hAnsiTheme="minorHAnsi"/>
        </w:rPr>
        <w:t xml:space="preserve">dnia </w:t>
      </w:r>
      <w:r w:rsidR="005A76B7" w:rsidRPr="005E594C">
        <w:rPr>
          <w:rFonts w:asciiTheme="minorHAnsi" w:hAnsiTheme="minorHAnsi"/>
        </w:rPr>
        <w:t>12</w:t>
      </w:r>
      <w:r w:rsidR="00CC246F" w:rsidRPr="005E594C">
        <w:rPr>
          <w:rFonts w:asciiTheme="minorHAnsi" w:hAnsiTheme="minorHAnsi"/>
        </w:rPr>
        <w:t xml:space="preserve">. </w:t>
      </w:r>
      <w:r w:rsidR="005A76B7" w:rsidRPr="005E594C">
        <w:rPr>
          <w:rFonts w:asciiTheme="minorHAnsi" w:hAnsiTheme="minorHAnsi"/>
        </w:rPr>
        <w:t>września</w:t>
      </w:r>
      <w:r w:rsidR="00FD0369" w:rsidRPr="005E594C">
        <w:rPr>
          <w:rFonts w:asciiTheme="minorHAnsi" w:hAnsiTheme="minorHAnsi"/>
        </w:rPr>
        <w:t xml:space="preserve"> 201</w:t>
      </w:r>
      <w:r w:rsidR="003114A7" w:rsidRPr="005E594C">
        <w:rPr>
          <w:rFonts w:asciiTheme="minorHAnsi" w:hAnsiTheme="minorHAnsi"/>
        </w:rPr>
        <w:t>7</w:t>
      </w:r>
      <w:r w:rsidR="00FD0369" w:rsidRPr="005E594C">
        <w:rPr>
          <w:rFonts w:asciiTheme="minorHAnsi" w:hAnsiTheme="minorHAnsi"/>
        </w:rPr>
        <w:t>r.;</w:t>
      </w:r>
      <w:r w:rsidR="00132E6B" w:rsidRPr="005E594C">
        <w:rPr>
          <w:rFonts w:asciiTheme="minorHAnsi" w:hAnsiTheme="minorHAnsi"/>
        </w:rPr>
        <w:t xml:space="preserve"> </w:t>
      </w:r>
    </w:p>
    <w:p w:rsidR="00E2259C" w:rsidRPr="00027969" w:rsidRDefault="00840873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027969">
        <w:rPr>
          <w:rFonts w:asciiTheme="minorHAnsi" w:hAnsiTheme="minorHAnsi"/>
        </w:rPr>
        <w:t>Opracowana mapa do celów projektowych</w:t>
      </w:r>
      <w:r w:rsidR="00E2259C" w:rsidRPr="00027969">
        <w:rPr>
          <w:rFonts w:asciiTheme="minorHAnsi" w:hAnsiTheme="minorHAnsi"/>
        </w:rPr>
        <w:t>;</w:t>
      </w:r>
    </w:p>
    <w:p w:rsidR="00E56CB7" w:rsidRPr="00DF159D" w:rsidRDefault="00E56CB7" w:rsidP="00E56CB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CB5D6C">
        <w:rPr>
          <w:rFonts w:asciiTheme="minorHAnsi" w:hAnsiTheme="minorHAnsi"/>
        </w:rPr>
        <w:t xml:space="preserve">Zmieniające rozporządzenie w sprawie szczegółowych warunków technicznych dla znaków </w:t>
      </w:r>
      <w:r w:rsidRPr="00CB5D6C">
        <w:rPr>
          <w:rFonts w:asciiTheme="minorHAnsi" w:hAnsiTheme="minorHAnsi"/>
        </w:rPr>
        <w:br/>
      </w:r>
      <w:r w:rsidRPr="00DF159D">
        <w:rPr>
          <w:rFonts w:asciiTheme="minorHAnsi" w:hAnsiTheme="minorHAnsi"/>
        </w:rPr>
        <w:t>i sygnałów drogowych</w:t>
      </w:r>
      <w:r>
        <w:rPr>
          <w:rFonts w:asciiTheme="minorHAnsi" w:hAnsiTheme="minorHAnsi"/>
        </w:rPr>
        <w:t xml:space="preserve"> </w:t>
      </w:r>
      <w:r w:rsidRPr="00DF159D">
        <w:rPr>
          <w:rFonts w:asciiTheme="minorHAnsi" w:hAnsiTheme="minorHAnsi"/>
        </w:rPr>
        <w:t>oraz urządzeń bezpieczeństwa ruchu drogowego i warunków ich umieszczania na drogach</w:t>
      </w:r>
      <w:r>
        <w:rPr>
          <w:rFonts w:asciiTheme="minorHAnsi" w:hAnsiTheme="minorHAnsi"/>
        </w:rPr>
        <w:t xml:space="preserve"> z dnia 3. lipca 2015r. (poz. 1314);</w:t>
      </w:r>
    </w:p>
    <w:p w:rsidR="00E56CB7" w:rsidRPr="00E56CB7" w:rsidRDefault="00E56CB7" w:rsidP="00E56CB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/>
        </w:rPr>
        <w:t>Zmieniające rozporządzenie w sprawie znaków i sygnałów drogowych z dnia 3. lipca 2015r. (poz. 1313);</w:t>
      </w:r>
    </w:p>
    <w:p w:rsidR="00E2259C" w:rsidRDefault="00E2259C" w:rsidP="007D6477">
      <w:pPr>
        <w:pStyle w:val="Akapitzlist"/>
        <w:numPr>
          <w:ilvl w:val="0"/>
          <w:numId w:val="3"/>
        </w:numPr>
      </w:pPr>
      <w:r>
        <w:rPr>
          <w:rFonts w:asciiTheme="minorHAnsi" w:hAnsiTheme="minorHAnsi"/>
        </w:rPr>
        <w:t>Rozporządzenie Ministra Infrastruktury z dnia 23. września 2003r. w sprawie szczegółowych warunków zarządzania ruchem na drogach oraz wykonywania nadzoru nad tym zarządzaniem  (Dz. U. nr 177, poz. 1729);</w:t>
      </w:r>
      <w:r w:rsidRPr="001C5A2A">
        <w:t xml:space="preserve"> </w:t>
      </w:r>
    </w:p>
    <w:p w:rsidR="00E2259C" w:rsidRDefault="00E2259C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3702B0">
        <w:rPr>
          <w:rFonts w:asciiTheme="minorHAnsi" w:hAnsiTheme="minorHAnsi"/>
        </w:rPr>
        <w:t>Rozporządzenie Ministra Infrastruktury z dnia 3. lipca 2003r. w sprawie szczegółowych warunków technicznych dla znaków i sygnałów drogowych oraz urządzeń bezpieczeństwa ruchu drogowego i warunków ich umieszczania na drogach (Dz. U. nr 220, poz. 2181);</w:t>
      </w:r>
      <w:r>
        <w:t xml:space="preserve"> </w:t>
      </w:r>
    </w:p>
    <w:p w:rsidR="00E2259C" w:rsidRDefault="00E2259C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/>
        </w:rPr>
        <w:t xml:space="preserve">Rozporządzenie Ministra Transportu i Gospodarki Morskiej z dnia 10. października 2000r. </w:t>
      </w:r>
      <w:r w:rsidR="00205D97">
        <w:rPr>
          <w:rFonts w:asciiTheme="minorHAnsi" w:hAnsiTheme="minorHAnsi"/>
        </w:rPr>
        <w:br/>
      </w:r>
      <w:r>
        <w:rPr>
          <w:rFonts w:asciiTheme="minorHAnsi" w:hAnsiTheme="minorHAnsi"/>
        </w:rPr>
        <w:t>w sprawie szczegółowych warunków zarządzania ruchem na drogach (Dz. U. nr 90, poz. 1006);</w:t>
      </w:r>
      <w:r w:rsidRPr="001C5A2A">
        <w:t xml:space="preserve"> </w:t>
      </w:r>
    </w:p>
    <w:p w:rsidR="00E2259C" w:rsidRDefault="00E2259C" w:rsidP="007D6477">
      <w:pPr>
        <w:pStyle w:val="Akapitzlist"/>
        <w:numPr>
          <w:ilvl w:val="0"/>
          <w:numId w:val="3"/>
        </w:numPr>
      </w:pPr>
      <w:r>
        <w:rPr>
          <w:rFonts w:asciiTheme="minorHAnsi" w:hAnsiTheme="minorHAnsi"/>
        </w:rPr>
        <w:t>R</w:t>
      </w:r>
      <w:r w:rsidRPr="00BE5E09">
        <w:rPr>
          <w:rFonts w:asciiTheme="minorHAnsi" w:hAnsiTheme="minorHAnsi"/>
        </w:rPr>
        <w:t>ozporządzenie Ministra Transportu i Gospodarki Morskiej z dnia 2</w:t>
      </w:r>
      <w:r>
        <w:rPr>
          <w:rFonts w:asciiTheme="minorHAnsi" w:hAnsiTheme="minorHAnsi"/>
        </w:rPr>
        <w:t>.</w:t>
      </w:r>
      <w:r w:rsidRPr="00BE5E09">
        <w:rPr>
          <w:rFonts w:asciiTheme="minorHAnsi" w:hAnsiTheme="minorHAnsi"/>
        </w:rPr>
        <w:t xml:space="preserve"> marca 1999r. </w:t>
      </w:r>
      <w:r>
        <w:rPr>
          <w:rFonts w:asciiTheme="minorHAnsi" w:hAnsiTheme="minorHAnsi"/>
        </w:rPr>
        <w:br/>
      </w:r>
      <w:r w:rsidRPr="00BE5E09">
        <w:rPr>
          <w:rFonts w:asciiTheme="minorHAnsi" w:hAnsiTheme="minorHAnsi"/>
        </w:rPr>
        <w:t xml:space="preserve">w sprawie warunków technicznych, jakim powinny odpowiadać drogi publiczne i ich usytuowanie (Dz. U. </w:t>
      </w:r>
      <w:r>
        <w:rPr>
          <w:rFonts w:asciiTheme="minorHAnsi" w:hAnsiTheme="minorHAnsi"/>
        </w:rPr>
        <w:t>nr 43, poz. 430);</w:t>
      </w:r>
      <w:r w:rsidR="00E972A1">
        <w:rPr>
          <w:rFonts w:asciiTheme="minorHAnsi" w:hAnsiTheme="minorHAnsi"/>
        </w:rPr>
        <w:t xml:space="preserve"> </w:t>
      </w:r>
    </w:p>
    <w:p w:rsidR="00E0132D" w:rsidRDefault="003702B0" w:rsidP="007D6477">
      <w:pPr>
        <w:pStyle w:val="Akapitzlist"/>
        <w:numPr>
          <w:ilvl w:val="0"/>
          <w:numId w:val="3"/>
        </w:numPr>
      </w:pPr>
      <w:r w:rsidRPr="00E0132D">
        <w:rPr>
          <w:rFonts w:asciiTheme="minorHAnsi" w:hAnsiTheme="minorHAnsi"/>
        </w:rPr>
        <w:t>Prawo o ruchu drogowym z dnia 20. czerwca 1997r. (Dz. U. nr 98, poz. 602 z późniejszymi zmianami);</w:t>
      </w:r>
      <w:r w:rsidR="00E972A1">
        <w:rPr>
          <w:rFonts w:asciiTheme="minorHAnsi" w:hAnsiTheme="minorHAnsi"/>
        </w:rPr>
        <w:t xml:space="preserve"> </w:t>
      </w:r>
    </w:p>
    <w:p w:rsidR="00E0132D" w:rsidRDefault="00E0132D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E0132D">
        <w:rPr>
          <w:rFonts w:asciiTheme="minorHAnsi" w:hAnsiTheme="minorHAnsi"/>
        </w:rPr>
        <w:t xml:space="preserve">Zarządzenie nr 15 Dyrektora Zarządu Dróg Miejskich w Poznaniu z dnia 23. lipca 2015r. </w:t>
      </w:r>
      <w:r w:rsidR="00205D97">
        <w:rPr>
          <w:rFonts w:asciiTheme="minorHAnsi" w:hAnsiTheme="minorHAnsi"/>
        </w:rPr>
        <w:br/>
      </w:r>
      <w:r w:rsidRPr="00E0132D">
        <w:rPr>
          <w:rFonts w:asciiTheme="minorHAnsi" w:hAnsiTheme="minorHAnsi"/>
        </w:rPr>
        <w:t xml:space="preserve">w sprawie wytycznych, jakim powinny odpowiadać projekty organizacji ruchu </w:t>
      </w:r>
      <w:r w:rsidR="00205D97">
        <w:rPr>
          <w:rFonts w:asciiTheme="minorHAnsi" w:hAnsiTheme="minorHAnsi"/>
        </w:rPr>
        <w:t>p</w:t>
      </w:r>
      <w:r w:rsidRPr="00E0132D">
        <w:rPr>
          <w:rFonts w:asciiTheme="minorHAnsi" w:hAnsiTheme="minorHAnsi"/>
        </w:rPr>
        <w:t>rzygotowywane oraz opiniowane przez Dyrektora Zarządu Dróg Miejskich w Poznaniu</w:t>
      </w:r>
      <w:r w:rsidR="00774946">
        <w:rPr>
          <w:rFonts w:asciiTheme="minorHAnsi" w:hAnsiTheme="minorHAnsi"/>
        </w:rPr>
        <w:t>;</w:t>
      </w:r>
    </w:p>
    <w:p w:rsidR="00E0132D" w:rsidRPr="00EE600A" w:rsidRDefault="00E0132D" w:rsidP="007D6477">
      <w:pPr>
        <w:pStyle w:val="Akapitzlist"/>
        <w:numPr>
          <w:ilvl w:val="0"/>
          <w:numId w:val="3"/>
        </w:numPr>
        <w:rPr>
          <w:rFonts w:asciiTheme="minorHAnsi" w:hAnsiTheme="minorHAnsi"/>
        </w:rPr>
      </w:pPr>
      <w:r w:rsidRPr="00EE600A">
        <w:rPr>
          <w:rFonts w:asciiTheme="minorHAnsi" w:hAnsiTheme="minorHAnsi"/>
        </w:rPr>
        <w:t xml:space="preserve">Inwentaryzacja i pomiary z dnia </w:t>
      </w:r>
      <w:r w:rsidR="00171756">
        <w:rPr>
          <w:rFonts w:asciiTheme="minorHAnsi" w:hAnsiTheme="minorHAnsi"/>
        </w:rPr>
        <w:t>28</w:t>
      </w:r>
      <w:r w:rsidR="00D03853" w:rsidRPr="00EE600A">
        <w:rPr>
          <w:rFonts w:asciiTheme="minorHAnsi" w:hAnsiTheme="minorHAnsi"/>
        </w:rPr>
        <w:t xml:space="preserve">. </w:t>
      </w:r>
      <w:r w:rsidR="00171756">
        <w:rPr>
          <w:rFonts w:asciiTheme="minorHAnsi" w:hAnsiTheme="minorHAnsi"/>
        </w:rPr>
        <w:t>września</w:t>
      </w:r>
      <w:r w:rsidR="00EE600A" w:rsidRPr="00EE600A">
        <w:rPr>
          <w:rFonts w:asciiTheme="minorHAnsi" w:hAnsiTheme="minorHAnsi"/>
        </w:rPr>
        <w:t xml:space="preserve"> 2017</w:t>
      </w:r>
      <w:r w:rsidR="005C23E9" w:rsidRPr="00EE600A">
        <w:rPr>
          <w:rFonts w:asciiTheme="minorHAnsi" w:hAnsiTheme="minorHAnsi"/>
        </w:rPr>
        <w:t>r.</w:t>
      </w:r>
    </w:p>
    <w:p w:rsidR="001C5A2A" w:rsidRPr="001C5A2A" w:rsidRDefault="001C5A2A" w:rsidP="007A40AB">
      <w:pPr>
        <w:pStyle w:val="Nagwek3"/>
      </w:pPr>
      <w:bookmarkStart w:id="7" w:name="_Toc1773460"/>
      <w:r w:rsidRPr="001C5A2A">
        <w:t>Cel opracowania</w:t>
      </w:r>
      <w:bookmarkEnd w:id="7"/>
    </w:p>
    <w:p w:rsidR="00D86FC0" w:rsidRDefault="003038E0" w:rsidP="003038E0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Celem opracowania jest </w:t>
      </w:r>
      <w:r w:rsidR="00F94083">
        <w:rPr>
          <w:rFonts w:asciiTheme="minorHAnsi" w:hAnsiTheme="minorHAnsi"/>
        </w:rPr>
        <w:t xml:space="preserve">wprowadzenie </w:t>
      </w:r>
      <w:r>
        <w:rPr>
          <w:rFonts w:asciiTheme="minorHAnsi" w:hAnsiTheme="minorHAnsi"/>
        </w:rPr>
        <w:t>organizacji ruchu oraz poprawa b</w:t>
      </w:r>
      <w:r w:rsidR="00127B02">
        <w:rPr>
          <w:rFonts w:asciiTheme="minorHAnsi" w:hAnsiTheme="minorHAnsi"/>
        </w:rPr>
        <w:t xml:space="preserve">ezpieczeństwa uczestników ruchu dla projektu budowy ulicy </w:t>
      </w:r>
      <w:r w:rsidR="00DB3450">
        <w:rPr>
          <w:rFonts w:asciiTheme="minorHAnsi" w:hAnsiTheme="minorHAnsi"/>
        </w:rPr>
        <w:t>Klimontowskiej</w:t>
      </w:r>
      <w:r w:rsidR="00127B02">
        <w:rPr>
          <w:rFonts w:asciiTheme="minorHAnsi" w:hAnsiTheme="minorHAnsi"/>
        </w:rPr>
        <w:t>.</w:t>
      </w:r>
    </w:p>
    <w:p w:rsidR="001460A0" w:rsidRDefault="001460A0" w:rsidP="003038E0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07505B" w:rsidRDefault="0007505B" w:rsidP="0007505B">
      <w:pPr>
        <w:pStyle w:val="Nagwek3"/>
      </w:pPr>
      <w:bookmarkStart w:id="8" w:name="_Toc1773461"/>
      <w:r>
        <w:lastRenderedPageBreak/>
        <w:t>Materiały wyjściowe</w:t>
      </w:r>
      <w:bookmarkEnd w:id="8"/>
    </w:p>
    <w:p w:rsidR="0007505B" w:rsidRDefault="0007505B" w:rsidP="0007505B">
      <w:pPr>
        <w:rPr>
          <w:rFonts w:asciiTheme="minorHAnsi" w:hAnsiTheme="minorHAnsi"/>
        </w:rPr>
      </w:pPr>
      <w:r w:rsidRPr="0007505B">
        <w:rPr>
          <w:rFonts w:asciiTheme="minorHAnsi" w:hAnsiTheme="minorHAnsi"/>
        </w:rPr>
        <w:t>Lista podpisów złożonych przez osoby</w:t>
      </w:r>
      <w:r>
        <w:rPr>
          <w:rFonts w:asciiTheme="minorHAnsi" w:hAnsiTheme="minorHAnsi"/>
        </w:rPr>
        <w:t xml:space="preserve"> (właścicieli)</w:t>
      </w:r>
      <w:r w:rsidRPr="0007505B">
        <w:rPr>
          <w:rFonts w:asciiTheme="minorHAnsi" w:hAnsiTheme="minorHAnsi"/>
        </w:rPr>
        <w:t>, w których sąsiedztwie nieruchomości projektuje się próg zwalniający</w:t>
      </w:r>
      <w:r>
        <w:rPr>
          <w:rFonts w:asciiTheme="minorHAnsi" w:hAnsiTheme="minorHAnsi"/>
        </w:rPr>
        <w:t>, tj. posesje nr 3, 4a oraz 6.</w:t>
      </w:r>
    </w:p>
    <w:p w:rsidR="0007505B" w:rsidRPr="0007505B" w:rsidRDefault="0007505B" w:rsidP="0007505B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pl-PL"/>
        </w:rPr>
        <w:drawing>
          <wp:inline distT="0" distB="0" distL="0" distR="0">
            <wp:extent cx="5401920" cy="7644384"/>
            <wp:effectExtent l="0" t="0" r="889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kanuj_20180403_121226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4001" cy="7647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02E" w:rsidRPr="00316E07" w:rsidRDefault="0050202E" w:rsidP="006B791F">
      <w:pPr>
        <w:pStyle w:val="Nagwek2"/>
      </w:pPr>
      <w:bookmarkStart w:id="9" w:name="_Toc1773462"/>
      <w:r w:rsidRPr="00316E07">
        <w:lastRenderedPageBreak/>
        <w:t>Charakterystyka drogi</w:t>
      </w:r>
      <w:bookmarkEnd w:id="9"/>
    </w:p>
    <w:p w:rsidR="00B74DC3" w:rsidRDefault="00B43BA3" w:rsidP="00B75C5F">
      <w:pPr>
        <w:rPr>
          <w:rFonts w:asciiTheme="minorHAnsi" w:hAnsiTheme="minorHAnsi"/>
        </w:rPr>
      </w:pPr>
      <w:r w:rsidRPr="00B43BA3">
        <w:rPr>
          <w:rFonts w:asciiTheme="minorHAnsi" w:hAnsiTheme="minorHAnsi"/>
        </w:rPr>
        <w:t xml:space="preserve">Ulica </w:t>
      </w:r>
      <w:r w:rsidR="00091E5E">
        <w:rPr>
          <w:rFonts w:asciiTheme="minorHAnsi" w:hAnsiTheme="minorHAnsi"/>
        </w:rPr>
        <w:t>Klimontowska</w:t>
      </w:r>
      <w:r w:rsidR="009E7290" w:rsidRPr="00B43BA3">
        <w:rPr>
          <w:rFonts w:asciiTheme="minorHAnsi" w:hAnsiTheme="minorHAnsi"/>
        </w:rPr>
        <w:t xml:space="preserve"> to ulic</w:t>
      </w:r>
      <w:r w:rsidR="00DA78E6">
        <w:rPr>
          <w:rFonts w:asciiTheme="minorHAnsi" w:hAnsiTheme="minorHAnsi"/>
        </w:rPr>
        <w:t>a</w:t>
      </w:r>
      <w:r w:rsidR="009E7290" w:rsidRPr="00B43BA3">
        <w:rPr>
          <w:rFonts w:asciiTheme="minorHAnsi" w:hAnsiTheme="minorHAnsi"/>
        </w:rPr>
        <w:t xml:space="preserve"> o zabudowie</w:t>
      </w:r>
      <w:r w:rsidR="006A00CB" w:rsidRPr="00B43BA3">
        <w:rPr>
          <w:rFonts w:asciiTheme="minorHAnsi" w:hAnsiTheme="minorHAnsi"/>
        </w:rPr>
        <w:t xml:space="preserve"> typowo jednorodzinnej, </w:t>
      </w:r>
      <w:r w:rsidRPr="00B43BA3">
        <w:rPr>
          <w:rFonts w:asciiTheme="minorHAnsi" w:hAnsiTheme="minorHAnsi"/>
        </w:rPr>
        <w:t xml:space="preserve">posiadająca nawierzchnie głównie </w:t>
      </w:r>
      <w:r w:rsidR="00091E5E">
        <w:rPr>
          <w:rFonts w:asciiTheme="minorHAnsi" w:hAnsiTheme="minorHAnsi"/>
        </w:rPr>
        <w:t>gruntową</w:t>
      </w:r>
      <w:r w:rsidRPr="00B43BA3">
        <w:rPr>
          <w:rFonts w:asciiTheme="minorHAnsi" w:hAnsiTheme="minorHAnsi"/>
        </w:rPr>
        <w:t>.</w:t>
      </w:r>
    </w:p>
    <w:p w:rsidR="00B43BA3" w:rsidRPr="00B43BA3" w:rsidRDefault="00B43BA3" w:rsidP="00B75C5F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Ulica </w:t>
      </w:r>
      <w:r w:rsidR="00F3365F">
        <w:rPr>
          <w:rFonts w:asciiTheme="minorHAnsi" w:hAnsiTheme="minorHAnsi"/>
        </w:rPr>
        <w:t xml:space="preserve">w opracowywanym zakresie </w:t>
      </w:r>
      <w:r>
        <w:rPr>
          <w:rFonts w:asciiTheme="minorHAnsi" w:hAnsiTheme="minorHAnsi"/>
        </w:rPr>
        <w:t xml:space="preserve">rozpoczyna swój bieg na skrzyżowaniu z ulicą </w:t>
      </w:r>
      <w:r w:rsidR="0007505B">
        <w:rPr>
          <w:rFonts w:asciiTheme="minorHAnsi" w:hAnsiTheme="minorHAnsi"/>
        </w:rPr>
        <w:t xml:space="preserve">Staszowską </w:t>
      </w:r>
      <w:r w:rsidR="0007505B">
        <w:rPr>
          <w:rFonts w:asciiTheme="minorHAnsi" w:hAnsiTheme="minorHAnsi"/>
        </w:rPr>
        <w:br/>
      </w:r>
      <w:r w:rsidR="003445BA">
        <w:rPr>
          <w:rFonts w:asciiTheme="minorHAnsi" w:hAnsiTheme="minorHAnsi"/>
        </w:rPr>
        <w:t xml:space="preserve">(w nawierzchni </w:t>
      </w:r>
      <w:r w:rsidR="00D172B0">
        <w:rPr>
          <w:rFonts w:asciiTheme="minorHAnsi" w:hAnsiTheme="minorHAnsi"/>
        </w:rPr>
        <w:t>z betonu asfaltowego</w:t>
      </w:r>
      <w:r w:rsidR="003445BA">
        <w:rPr>
          <w:rFonts w:asciiTheme="minorHAnsi" w:hAnsiTheme="minorHAnsi"/>
        </w:rPr>
        <w:t>)</w:t>
      </w:r>
      <w:r>
        <w:rPr>
          <w:rFonts w:asciiTheme="minorHAnsi" w:hAnsiTheme="minorHAnsi"/>
        </w:rPr>
        <w:t xml:space="preserve">, jako droga </w:t>
      </w:r>
      <w:r w:rsidR="00F3365F">
        <w:rPr>
          <w:rFonts w:asciiTheme="minorHAnsi" w:hAnsiTheme="minorHAnsi"/>
        </w:rPr>
        <w:t>na skrzyżowaniu równorzędnym</w:t>
      </w:r>
      <w:r>
        <w:rPr>
          <w:rFonts w:asciiTheme="minorHAnsi" w:hAnsiTheme="minorHAnsi"/>
        </w:rPr>
        <w:t xml:space="preserve">, natomiast od strony wschodniej kończy swój bieg </w:t>
      </w:r>
      <w:r w:rsidR="009409B6">
        <w:rPr>
          <w:rFonts w:asciiTheme="minorHAnsi" w:hAnsiTheme="minorHAnsi"/>
        </w:rPr>
        <w:t>przy posesji nr 23</w:t>
      </w:r>
      <w:r>
        <w:rPr>
          <w:rFonts w:asciiTheme="minorHAnsi" w:hAnsiTheme="minorHAnsi"/>
        </w:rPr>
        <w:t>.</w:t>
      </w:r>
      <w:r w:rsidR="0007505B">
        <w:rPr>
          <w:rFonts w:asciiTheme="minorHAnsi" w:hAnsiTheme="minorHAnsi"/>
        </w:rPr>
        <w:t xml:space="preserve"> Obecnie droga nie posiada wydzielonych jezdni i chodników.</w:t>
      </w:r>
    </w:p>
    <w:p w:rsidR="003C074E" w:rsidRPr="00527EE3" w:rsidRDefault="00527EE3" w:rsidP="00B75C5F">
      <w:pPr>
        <w:rPr>
          <w:rFonts w:asciiTheme="minorHAnsi" w:hAnsiTheme="minorHAnsi"/>
        </w:rPr>
      </w:pPr>
      <w:r w:rsidRPr="00527EE3">
        <w:rPr>
          <w:rFonts w:asciiTheme="minorHAnsi" w:hAnsiTheme="minorHAnsi"/>
        </w:rPr>
        <w:t xml:space="preserve">Ulica </w:t>
      </w:r>
      <w:r w:rsidR="00E37507">
        <w:rPr>
          <w:rFonts w:asciiTheme="minorHAnsi" w:hAnsiTheme="minorHAnsi"/>
        </w:rPr>
        <w:t>Klimontowska</w:t>
      </w:r>
      <w:r w:rsidRPr="00527EE3">
        <w:rPr>
          <w:rFonts w:asciiTheme="minorHAnsi" w:hAnsiTheme="minorHAnsi"/>
        </w:rPr>
        <w:t xml:space="preserve"> </w:t>
      </w:r>
      <w:r w:rsidR="003C074E" w:rsidRPr="00527EE3">
        <w:rPr>
          <w:rFonts w:asciiTheme="minorHAnsi" w:hAnsiTheme="minorHAnsi"/>
        </w:rPr>
        <w:t>znajduj</w:t>
      </w:r>
      <w:r w:rsidRPr="00527EE3">
        <w:rPr>
          <w:rFonts w:asciiTheme="minorHAnsi" w:hAnsiTheme="minorHAnsi"/>
        </w:rPr>
        <w:t>e</w:t>
      </w:r>
      <w:r w:rsidR="003C074E" w:rsidRPr="00527EE3">
        <w:rPr>
          <w:rFonts w:asciiTheme="minorHAnsi" w:hAnsiTheme="minorHAnsi"/>
        </w:rPr>
        <w:t xml:space="preserve"> się w strefie ograniczonej prędkoś</w:t>
      </w:r>
      <w:r w:rsidRPr="00527EE3">
        <w:rPr>
          <w:rFonts w:asciiTheme="minorHAnsi" w:hAnsiTheme="minorHAnsi"/>
        </w:rPr>
        <w:t>ci 30 km/h</w:t>
      </w:r>
      <w:r w:rsidR="003C074E" w:rsidRPr="00527EE3">
        <w:rPr>
          <w:rFonts w:asciiTheme="minorHAnsi" w:hAnsiTheme="minorHAnsi"/>
        </w:rPr>
        <w:t xml:space="preserve">. </w:t>
      </w:r>
    </w:p>
    <w:p w:rsidR="00915D0D" w:rsidRPr="003B310F" w:rsidRDefault="001C5A2A" w:rsidP="006B791F">
      <w:pPr>
        <w:pStyle w:val="Nagwek2"/>
      </w:pPr>
      <w:bookmarkStart w:id="10" w:name="_Toc1773463"/>
      <w:r w:rsidRPr="003B310F">
        <w:t>Organizacja ruchu</w:t>
      </w:r>
      <w:bookmarkEnd w:id="10"/>
    </w:p>
    <w:p w:rsidR="001C5A2A" w:rsidRDefault="001C5A2A" w:rsidP="007A40AB">
      <w:pPr>
        <w:pStyle w:val="Nagwek3"/>
      </w:pPr>
      <w:bookmarkStart w:id="11" w:name="_Toc1773464"/>
      <w:r>
        <w:t>Stan istniejący</w:t>
      </w:r>
      <w:bookmarkEnd w:id="11"/>
    </w:p>
    <w:p w:rsidR="00C00496" w:rsidRPr="002701A9" w:rsidRDefault="001C5A2A" w:rsidP="001C5A2A">
      <w:pPr>
        <w:rPr>
          <w:rFonts w:asciiTheme="minorHAnsi" w:hAnsiTheme="minorHAnsi"/>
        </w:rPr>
      </w:pPr>
      <w:r w:rsidRPr="002701A9">
        <w:rPr>
          <w:rFonts w:asciiTheme="minorHAnsi" w:hAnsiTheme="minorHAnsi"/>
        </w:rPr>
        <w:t>Po wykonaniu wizji lokalnej wraz z inwentaryzacją istniejącego oznakowania poziomego, pionowego oraz urządzeń bezpieczeństwa ruchu</w:t>
      </w:r>
      <w:r w:rsidR="00613DE7" w:rsidRPr="002701A9">
        <w:rPr>
          <w:rFonts w:asciiTheme="minorHAnsi" w:hAnsiTheme="minorHAnsi"/>
        </w:rPr>
        <w:t xml:space="preserve"> </w:t>
      </w:r>
      <w:r w:rsidR="00BD097E" w:rsidRPr="002701A9">
        <w:rPr>
          <w:rFonts w:asciiTheme="minorHAnsi" w:hAnsiTheme="minorHAnsi"/>
        </w:rPr>
        <w:t>stwierdzono</w:t>
      </w:r>
      <w:r w:rsidR="00B36089" w:rsidRPr="002701A9">
        <w:rPr>
          <w:rFonts w:asciiTheme="minorHAnsi" w:hAnsiTheme="minorHAnsi"/>
        </w:rPr>
        <w:t xml:space="preserve"> </w:t>
      </w:r>
      <w:r w:rsidR="00613DE7" w:rsidRPr="002701A9">
        <w:rPr>
          <w:rFonts w:asciiTheme="minorHAnsi" w:hAnsiTheme="minorHAnsi"/>
        </w:rPr>
        <w:t xml:space="preserve">potrzebę </w:t>
      </w:r>
      <w:r w:rsidR="002701A9" w:rsidRPr="002701A9">
        <w:rPr>
          <w:rFonts w:asciiTheme="minorHAnsi" w:hAnsiTheme="minorHAnsi"/>
        </w:rPr>
        <w:t>wprowadzenia</w:t>
      </w:r>
      <w:r w:rsidR="001F70C3" w:rsidRPr="002701A9">
        <w:rPr>
          <w:rFonts w:asciiTheme="minorHAnsi" w:hAnsiTheme="minorHAnsi"/>
        </w:rPr>
        <w:t xml:space="preserve"> </w:t>
      </w:r>
      <w:r w:rsidR="00A350BC">
        <w:rPr>
          <w:rFonts w:asciiTheme="minorHAnsi" w:hAnsiTheme="minorHAnsi"/>
        </w:rPr>
        <w:t>nowego</w:t>
      </w:r>
      <w:r w:rsidR="001F70C3" w:rsidRPr="002701A9">
        <w:rPr>
          <w:rFonts w:asciiTheme="minorHAnsi" w:hAnsiTheme="minorHAnsi"/>
        </w:rPr>
        <w:t xml:space="preserve"> oznakowania</w:t>
      </w:r>
      <w:r w:rsidR="00A350BC">
        <w:rPr>
          <w:rFonts w:asciiTheme="minorHAnsi" w:hAnsiTheme="minorHAnsi"/>
        </w:rPr>
        <w:t xml:space="preserve"> zgodnego z projektem budowy ulicy </w:t>
      </w:r>
      <w:r w:rsidR="0069469D">
        <w:rPr>
          <w:rFonts w:asciiTheme="minorHAnsi" w:hAnsiTheme="minorHAnsi"/>
        </w:rPr>
        <w:t>Klimontowskiej</w:t>
      </w:r>
      <w:r w:rsidR="00A350BC">
        <w:rPr>
          <w:rFonts w:asciiTheme="minorHAnsi" w:hAnsiTheme="minorHAnsi"/>
        </w:rPr>
        <w:t>.</w:t>
      </w:r>
    </w:p>
    <w:p w:rsidR="00FE5AB1" w:rsidRDefault="00FE5AB1" w:rsidP="004E2E23">
      <w:pPr>
        <w:pStyle w:val="Nagwek4"/>
      </w:pPr>
      <w:bookmarkStart w:id="12" w:name="_Toc1773465"/>
      <w:r>
        <w:t>Pomiar natężenia ruchu</w:t>
      </w:r>
      <w:bookmarkEnd w:id="12"/>
    </w:p>
    <w:p w:rsidR="00FE5AB1" w:rsidRPr="00523B0F" w:rsidRDefault="00FE5AB1" w:rsidP="00FE5AB1">
      <w:pPr>
        <w:rPr>
          <w:rFonts w:asciiTheme="minorHAnsi" w:hAnsiTheme="minorHAnsi"/>
        </w:rPr>
      </w:pPr>
      <w:r w:rsidRPr="00523B0F">
        <w:rPr>
          <w:rFonts w:asciiTheme="minorHAnsi" w:hAnsiTheme="minorHAnsi"/>
        </w:rPr>
        <w:t xml:space="preserve">Ze względu na zakres opracowania wykonanie pomiaru ruchu nie </w:t>
      </w:r>
      <w:r w:rsidR="00523B0F">
        <w:rPr>
          <w:rFonts w:asciiTheme="minorHAnsi" w:hAnsiTheme="minorHAnsi"/>
        </w:rPr>
        <w:t>było potrzebne</w:t>
      </w:r>
      <w:r w:rsidRPr="00523B0F">
        <w:rPr>
          <w:rFonts w:asciiTheme="minorHAnsi" w:hAnsiTheme="minorHAnsi"/>
        </w:rPr>
        <w:t>.</w:t>
      </w:r>
    </w:p>
    <w:p w:rsidR="001C5A2A" w:rsidRDefault="001C5A2A" w:rsidP="007A40AB">
      <w:pPr>
        <w:pStyle w:val="Nagwek3"/>
      </w:pPr>
      <w:bookmarkStart w:id="13" w:name="_Toc1773466"/>
      <w:r>
        <w:t>Stan projektowany</w:t>
      </w:r>
      <w:bookmarkEnd w:id="13"/>
    </w:p>
    <w:p w:rsidR="00FA131A" w:rsidRDefault="00704DDB" w:rsidP="001C5A2A">
      <w:pPr>
        <w:rPr>
          <w:rFonts w:asciiTheme="minorHAnsi" w:hAnsiTheme="minorHAnsi"/>
        </w:rPr>
      </w:pPr>
      <w:r>
        <w:rPr>
          <w:rFonts w:asciiTheme="minorHAnsi" w:hAnsiTheme="minorHAnsi"/>
        </w:rPr>
        <w:t>Zakres</w:t>
      </w:r>
      <w:r w:rsidR="00C12906" w:rsidRPr="00A95A20">
        <w:rPr>
          <w:rFonts w:asciiTheme="minorHAnsi" w:hAnsiTheme="minorHAnsi"/>
        </w:rPr>
        <w:t xml:space="preserve"> prac zawartych w projekcie </w:t>
      </w:r>
      <w:r w:rsidR="00793742">
        <w:rPr>
          <w:rFonts w:asciiTheme="minorHAnsi" w:hAnsiTheme="minorHAnsi"/>
        </w:rPr>
        <w:t>budowlanym</w:t>
      </w:r>
      <w:r w:rsidR="00C12906" w:rsidRPr="00A95A20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wymaga uporządkowano istniejących </w:t>
      </w:r>
      <w:r w:rsidR="00FA131A">
        <w:rPr>
          <w:rFonts w:asciiTheme="minorHAnsi" w:hAnsiTheme="minorHAnsi"/>
        </w:rPr>
        <w:t>znaków</w:t>
      </w:r>
      <w:r w:rsidR="00C12906" w:rsidRPr="00A95A20">
        <w:rPr>
          <w:rFonts w:asciiTheme="minorHAnsi" w:hAnsiTheme="minorHAnsi"/>
        </w:rPr>
        <w:t xml:space="preserve"> pionowych</w:t>
      </w:r>
      <w:r w:rsidR="00FA131A">
        <w:rPr>
          <w:rFonts w:asciiTheme="minorHAnsi" w:hAnsiTheme="minorHAnsi"/>
        </w:rPr>
        <w:t xml:space="preserve"> oraz wprowadzenie nowych znaków, głównie poziomych.</w:t>
      </w:r>
    </w:p>
    <w:p w:rsidR="00FA131A" w:rsidRDefault="00FA131A" w:rsidP="001C5A2A">
      <w:pPr>
        <w:rPr>
          <w:rFonts w:asciiTheme="minorHAnsi" w:hAnsiTheme="minorHAnsi"/>
        </w:rPr>
      </w:pPr>
      <w:r>
        <w:rPr>
          <w:rFonts w:asciiTheme="minorHAnsi" w:hAnsiTheme="minorHAnsi"/>
        </w:rPr>
        <w:t>Po stronie zachodniej istniejące znaki B-43 i B-44 przeniesiono na koniec projektowanej drogi.</w:t>
      </w:r>
    </w:p>
    <w:p w:rsidR="00FA131A" w:rsidRDefault="00FA131A" w:rsidP="001C5A2A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Skrzyżowanie z ulicą Leska zaprojektowano jako równorzędne, z wyniesioną nawierzchnią z betonowej kostki brukowej, na której zastosowano znaki poziome P-14 oraz P-25. </w:t>
      </w:r>
    </w:p>
    <w:p w:rsidR="00FA131A" w:rsidRDefault="00FA131A" w:rsidP="001C5A2A">
      <w:pPr>
        <w:rPr>
          <w:rFonts w:asciiTheme="minorHAnsi" w:hAnsiTheme="minorHAnsi"/>
        </w:rPr>
      </w:pPr>
      <w:r>
        <w:rPr>
          <w:rFonts w:asciiTheme="minorHAnsi" w:hAnsiTheme="minorHAnsi"/>
        </w:rPr>
        <w:t>Dodatkowo przed skrzyżowaniem z ulicą Staszowską w odległości ponad 40 m zaprojektowano próg zwalniający, wraz ze znakami P-25.</w:t>
      </w:r>
    </w:p>
    <w:p w:rsidR="00FA131A" w:rsidRDefault="00A66A40" w:rsidP="001C5A2A">
      <w:pPr>
        <w:rPr>
          <w:rFonts w:asciiTheme="minorHAnsi" w:hAnsiTheme="minorHAnsi"/>
        </w:rPr>
      </w:pPr>
      <w:r>
        <w:rPr>
          <w:rFonts w:asciiTheme="minorHAnsi" w:hAnsiTheme="minorHAnsi"/>
        </w:rPr>
        <w:t>Próg zwalniający jak i wyniesione skrzyżowanie uzupełniono o poziome elementy odblaskowe (PEO).</w:t>
      </w:r>
    </w:p>
    <w:p w:rsidR="0050219F" w:rsidRPr="00AE5A20" w:rsidRDefault="0050219F" w:rsidP="001C5A2A">
      <w:pPr>
        <w:rPr>
          <w:rFonts w:asciiTheme="minorHAnsi" w:hAnsiTheme="minorHAnsi"/>
        </w:rPr>
      </w:pPr>
      <w:r w:rsidRPr="00AE5A20">
        <w:rPr>
          <w:rFonts w:asciiTheme="minorHAnsi" w:hAnsiTheme="minorHAnsi"/>
        </w:rPr>
        <w:t>Projektowane oznakowanie pionowe należy zamontować do istniejących znaków i konstrukcji, natomiast nowe zamontować w odległości co najmniej 10 m od znaku poprzedzającego.</w:t>
      </w:r>
    </w:p>
    <w:p w:rsidR="00817198" w:rsidRDefault="00817198" w:rsidP="00817198">
      <w:pPr>
        <w:pStyle w:val="Nagwek4"/>
      </w:pPr>
      <w:bookmarkStart w:id="14" w:name="_Toc1773467"/>
      <w:r w:rsidRPr="00817198">
        <w:t xml:space="preserve">Wykaz </w:t>
      </w:r>
      <w:r w:rsidR="009E57F0">
        <w:t xml:space="preserve">i parametry </w:t>
      </w:r>
      <w:r w:rsidRPr="00817198">
        <w:t>projektowan</w:t>
      </w:r>
      <w:r w:rsidR="00F67B72">
        <w:t>ego oznakowania</w:t>
      </w:r>
      <w:bookmarkEnd w:id="14"/>
    </w:p>
    <w:p w:rsidR="00465C0E" w:rsidRDefault="00465C0E" w:rsidP="00465C0E">
      <w:pPr>
        <w:rPr>
          <w:rFonts w:asciiTheme="minorHAnsi" w:hAnsiTheme="minorHAnsi"/>
        </w:rPr>
      </w:pPr>
      <w:r w:rsidRPr="00C94D7D">
        <w:rPr>
          <w:rFonts w:asciiTheme="minorHAnsi" w:hAnsiTheme="minorHAnsi"/>
        </w:rPr>
        <w:t>Oznakowania poziome należy wykonać w technologii cienkowarstwowej, o współczynniku luminancji 0,30, wskaźniku szorstkości 45 oraz trwałości LC PC równej 6.</w:t>
      </w:r>
    </w:p>
    <w:p w:rsidR="00276E35" w:rsidRPr="00FD6B2C" w:rsidRDefault="00276E35" w:rsidP="00276E35">
      <w:pPr>
        <w:pStyle w:val="Legenda"/>
        <w:keepNext/>
        <w:spacing w:after="40"/>
        <w:rPr>
          <w:rFonts w:asciiTheme="minorHAnsi" w:hAnsiTheme="minorHAnsi"/>
          <w:iCs w:val="0"/>
          <w:color w:val="auto"/>
        </w:rPr>
      </w:pPr>
      <w:r w:rsidRPr="00FD6B2C">
        <w:rPr>
          <w:rFonts w:asciiTheme="minorHAnsi" w:hAnsiTheme="minorHAnsi"/>
          <w:iCs w:val="0"/>
          <w:color w:val="auto"/>
        </w:rPr>
        <w:t xml:space="preserve">Tab. </w:t>
      </w:r>
      <w:r w:rsidRPr="00FD6B2C">
        <w:rPr>
          <w:rFonts w:asciiTheme="minorHAnsi" w:hAnsiTheme="minorHAnsi"/>
          <w:iCs w:val="0"/>
          <w:color w:val="auto"/>
        </w:rPr>
        <w:fldChar w:fldCharType="begin"/>
      </w:r>
      <w:r w:rsidRPr="00FD6B2C">
        <w:rPr>
          <w:rFonts w:asciiTheme="minorHAnsi" w:hAnsiTheme="minorHAnsi"/>
          <w:iCs w:val="0"/>
          <w:color w:val="auto"/>
        </w:rPr>
        <w:instrText xml:space="preserve"> SEQ Tab._ \* ARABIC </w:instrText>
      </w:r>
      <w:r w:rsidRPr="00FD6B2C">
        <w:rPr>
          <w:rFonts w:asciiTheme="minorHAnsi" w:hAnsiTheme="minorHAnsi"/>
          <w:iCs w:val="0"/>
          <w:color w:val="auto"/>
        </w:rPr>
        <w:fldChar w:fldCharType="separate"/>
      </w:r>
      <w:r w:rsidR="00B241F3">
        <w:rPr>
          <w:rFonts w:asciiTheme="minorHAnsi" w:hAnsiTheme="minorHAnsi"/>
          <w:iCs w:val="0"/>
          <w:noProof/>
          <w:color w:val="auto"/>
        </w:rPr>
        <w:t>1</w:t>
      </w:r>
      <w:r w:rsidRPr="00FD6B2C">
        <w:rPr>
          <w:rFonts w:asciiTheme="minorHAnsi" w:hAnsiTheme="minorHAnsi"/>
          <w:iCs w:val="0"/>
          <w:color w:val="auto"/>
        </w:rPr>
        <w:fldChar w:fldCharType="end"/>
      </w:r>
      <w:r w:rsidRPr="00FD6B2C">
        <w:rPr>
          <w:rFonts w:asciiTheme="minorHAnsi" w:hAnsiTheme="minorHAnsi"/>
          <w:iCs w:val="0"/>
          <w:color w:val="auto"/>
        </w:rPr>
        <w:t>. Zestawienie oznakowania urządzeń bezpieczeństwa ruchu</w:t>
      </w:r>
    </w:p>
    <w:tbl>
      <w:tblPr>
        <w:tblStyle w:val="Tabela-Siatka"/>
        <w:tblW w:w="0" w:type="auto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2259F5" w:rsidRPr="00283979" w:rsidTr="00A30B8B">
        <w:tc>
          <w:tcPr>
            <w:tcW w:w="9062" w:type="dxa"/>
            <w:gridSpan w:val="3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2259F5" w:rsidRPr="00283979" w:rsidRDefault="002259F5" w:rsidP="00A30B8B">
            <w:pPr>
              <w:keepNext/>
              <w:jc w:val="left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Urządzenia bezpieczeństwa ruchu</w:t>
            </w:r>
          </w:p>
        </w:tc>
      </w:tr>
      <w:tr w:rsidR="00BD7D95" w:rsidRPr="00C846BA" w:rsidTr="00A30B8B">
        <w:trPr>
          <w:trHeight w:val="737"/>
        </w:trPr>
        <w:tc>
          <w:tcPr>
            <w:tcW w:w="302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BD7D95" w:rsidRPr="00BD0A87" w:rsidRDefault="00BD7D95" w:rsidP="00A30B8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Poziomy element odblaskowy</w:t>
            </w:r>
          </w:p>
        </w:tc>
        <w:tc>
          <w:tcPr>
            <w:tcW w:w="3021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BD7D95" w:rsidRDefault="00BD7D95" w:rsidP="00A30B8B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12CC3E1" wp14:editId="0D6382CE">
                  <wp:extent cx="333955" cy="202870"/>
                  <wp:effectExtent l="0" t="0" r="9525" b="6985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swiatla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153" cy="223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BD7D95" w:rsidRPr="00BD0A87" w:rsidRDefault="00CC12E7" w:rsidP="00BD7D95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40</w:t>
            </w:r>
            <w:r w:rsidR="00BD7D95">
              <w:rPr>
                <w:rFonts w:asciiTheme="minorHAnsi" w:hAnsiTheme="minorHAnsi"/>
                <w:sz w:val="20"/>
                <w:szCs w:val="20"/>
              </w:rPr>
              <w:t xml:space="preserve"> szt.</w:t>
            </w:r>
          </w:p>
        </w:tc>
      </w:tr>
    </w:tbl>
    <w:p w:rsidR="004E2E23" w:rsidRDefault="004E2E23" w:rsidP="004E2E23">
      <w:pPr>
        <w:pStyle w:val="Nagwek4"/>
      </w:pPr>
      <w:bookmarkStart w:id="15" w:name="_Toc1773468"/>
      <w:r>
        <w:lastRenderedPageBreak/>
        <w:t>Termin wprowadzenia organizacji ruchu</w:t>
      </w:r>
      <w:bookmarkEnd w:id="15"/>
    </w:p>
    <w:p w:rsidR="00FF70A3" w:rsidRDefault="004E2E23" w:rsidP="001C5A2A">
      <w:pPr>
        <w:rPr>
          <w:rFonts w:asciiTheme="minorHAnsi" w:hAnsiTheme="minorHAnsi"/>
        </w:rPr>
      </w:pPr>
      <w:r w:rsidRPr="004E2E23">
        <w:rPr>
          <w:rFonts w:asciiTheme="minorHAnsi" w:hAnsiTheme="minorHAnsi"/>
        </w:rPr>
        <w:t xml:space="preserve">Przewidywany termin wprowadzenia stałej organizacji ruchu – </w:t>
      </w:r>
      <w:r w:rsidR="00B26A6E">
        <w:rPr>
          <w:rFonts w:asciiTheme="minorHAnsi" w:hAnsiTheme="minorHAnsi"/>
        </w:rPr>
        <w:t xml:space="preserve">do </w:t>
      </w:r>
      <w:r w:rsidR="00C92582">
        <w:rPr>
          <w:rFonts w:asciiTheme="minorHAnsi" w:hAnsiTheme="minorHAnsi"/>
        </w:rPr>
        <w:t>31</w:t>
      </w:r>
      <w:r w:rsidR="00166A92">
        <w:rPr>
          <w:rFonts w:asciiTheme="minorHAnsi" w:hAnsiTheme="minorHAnsi"/>
        </w:rPr>
        <w:t xml:space="preserve">. </w:t>
      </w:r>
      <w:r w:rsidR="00C92582">
        <w:rPr>
          <w:rFonts w:asciiTheme="minorHAnsi" w:hAnsiTheme="minorHAnsi"/>
        </w:rPr>
        <w:t>grudnia</w:t>
      </w:r>
      <w:r w:rsidRPr="004E2E23">
        <w:rPr>
          <w:rFonts w:asciiTheme="minorHAnsi" w:hAnsiTheme="minorHAnsi"/>
        </w:rPr>
        <w:t xml:space="preserve"> 201</w:t>
      </w:r>
      <w:r w:rsidR="00F94083">
        <w:rPr>
          <w:rFonts w:asciiTheme="minorHAnsi" w:hAnsiTheme="minorHAnsi"/>
        </w:rPr>
        <w:t>8</w:t>
      </w:r>
      <w:r w:rsidRPr="004E2E23">
        <w:rPr>
          <w:rFonts w:asciiTheme="minorHAnsi" w:hAnsiTheme="minorHAnsi"/>
        </w:rPr>
        <w:t>r.</w:t>
      </w:r>
    </w:p>
    <w:p w:rsidR="0005634A" w:rsidRDefault="0005634A" w:rsidP="001C5A2A">
      <w:pPr>
        <w:rPr>
          <w:rFonts w:asciiTheme="minorHAnsi" w:hAnsiTheme="minorHAnsi"/>
        </w:rPr>
      </w:pPr>
    </w:p>
    <w:p w:rsidR="005202FB" w:rsidRDefault="0050202E" w:rsidP="00672827">
      <w:pPr>
        <w:ind w:left="6372"/>
        <w:jc w:val="center"/>
      </w:pPr>
      <w:r>
        <w:t>Opracował</w:t>
      </w:r>
      <w:r>
        <w:br/>
      </w:r>
      <w:r>
        <w:br/>
        <w:t>mgr inż. Radosław Zając</w:t>
      </w:r>
      <w:r w:rsidR="005202FB">
        <w:br w:type="page"/>
      </w:r>
    </w:p>
    <w:p w:rsidR="003702B0" w:rsidRPr="00116981" w:rsidRDefault="003702B0" w:rsidP="00116981">
      <w:pPr>
        <w:pStyle w:val="Nagwek1"/>
      </w:pPr>
      <w:bookmarkStart w:id="16" w:name="_Toc1773469"/>
      <w:r w:rsidRPr="00116981">
        <w:lastRenderedPageBreak/>
        <w:t>Część rysunkowa</w:t>
      </w:r>
      <w:bookmarkEnd w:id="16"/>
    </w:p>
    <w:p w:rsidR="00ED1541" w:rsidRDefault="00723F62" w:rsidP="00ED1541">
      <w:pPr>
        <w:pStyle w:val="PLANIS-Spisrysunkw"/>
      </w:pPr>
      <w:r>
        <w:t>00</w:t>
      </w:r>
      <w:r>
        <w:tab/>
      </w:r>
      <w:r w:rsidR="003702B0">
        <w:t>Plan orientacyjny</w:t>
      </w:r>
    </w:p>
    <w:p w:rsidR="00663A55" w:rsidRPr="003702B0" w:rsidRDefault="00D641CE" w:rsidP="000B5084">
      <w:pPr>
        <w:pStyle w:val="PLANIS-Spisrysunkw"/>
      </w:pPr>
      <w:r>
        <w:t>01</w:t>
      </w:r>
      <w:r>
        <w:tab/>
        <w:t>Plan o</w:t>
      </w:r>
      <w:r w:rsidR="000B5084">
        <w:t>rganizacji ruchu</w:t>
      </w:r>
    </w:p>
    <w:sectPr w:rsidR="00663A55" w:rsidRPr="003702B0" w:rsidSect="0014568D">
      <w:headerReference w:type="default" r:id="rId13"/>
      <w:footerReference w:type="default" r:id="rId14"/>
      <w:pgSz w:w="11906" w:h="16838" w:code="9"/>
      <w:pgMar w:top="1417" w:right="1417" w:bottom="1417" w:left="1417" w:header="709" w:footer="1276" w:gutter="0"/>
      <w:paperSrc w:first="259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3577" w:rsidRDefault="00773577" w:rsidP="00556898">
      <w:pPr>
        <w:spacing w:after="0" w:line="240" w:lineRule="auto"/>
      </w:pPr>
      <w:r>
        <w:separator/>
      </w:r>
    </w:p>
  </w:endnote>
  <w:endnote w:type="continuationSeparator" w:id="0">
    <w:p w:rsidR="00773577" w:rsidRDefault="00773577" w:rsidP="005568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694" w:rsidRDefault="00677694" w:rsidP="00482254">
    <w:pPr>
      <w:pStyle w:val="Stopka"/>
      <w:rPr>
        <w:sz w:val="16"/>
        <w:szCs w:val="16"/>
      </w:rPr>
    </w:pPr>
  </w:p>
  <w:p w:rsidR="00677694" w:rsidRDefault="00C01237" w:rsidP="00482254">
    <w:pPr>
      <w:pStyle w:val="Stopka"/>
      <w:rPr>
        <w:sz w:val="16"/>
        <w:szCs w:val="16"/>
      </w:rPr>
    </w:pPr>
    <w:r>
      <w:rPr>
        <w:noProof/>
        <w:sz w:val="16"/>
        <w:szCs w:val="16"/>
        <w:lang w:eastAsia="pl-PL"/>
      </w:rPr>
      <w:drawing>
        <wp:inline distT="0" distB="0" distL="0" distR="0">
          <wp:extent cx="5759450" cy="4064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ez-nazwy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77694" w:rsidRDefault="00677694" w:rsidP="00482254">
    <w:pPr>
      <w:pStyle w:val="Stopka"/>
      <w:rPr>
        <w:sz w:val="16"/>
        <w:szCs w:val="16"/>
      </w:rPr>
    </w:pPr>
  </w:p>
  <w:p w:rsidR="00306114" w:rsidRPr="00620ABB" w:rsidRDefault="00482254" w:rsidP="00482254">
    <w:pPr>
      <w:pStyle w:val="Stopka"/>
      <w:rPr>
        <w:sz w:val="18"/>
        <w:szCs w:val="18"/>
      </w:rPr>
    </w:pPr>
    <w:r w:rsidRPr="00620ABB">
      <w:rPr>
        <w:sz w:val="18"/>
        <w:szCs w:val="18"/>
      </w:rPr>
      <w:t>Stadium: Projekt stałej organizacji ruchu</w:t>
    </w:r>
    <w:r w:rsidRPr="00620ABB">
      <w:rPr>
        <w:sz w:val="18"/>
        <w:szCs w:val="18"/>
      </w:rPr>
      <w:tab/>
    </w:r>
    <w:r w:rsidRPr="00620ABB">
      <w:rPr>
        <w:sz w:val="18"/>
        <w:szCs w:val="18"/>
      </w:rPr>
      <w:tab/>
    </w:r>
    <w:sdt>
      <w:sdtPr>
        <w:rPr>
          <w:sz w:val="18"/>
          <w:szCs w:val="18"/>
        </w:rPr>
        <w:id w:val="-1949758525"/>
        <w:docPartObj>
          <w:docPartGallery w:val="Page Numbers (Bottom of Page)"/>
          <w:docPartUnique/>
        </w:docPartObj>
      </w:sdtPr>
      <w:sdtEndPr/>
      <w:sdtContent>
        <w:r w:rsidRPr="00620ABB">
          <w:rPr>
            <w:sz w:val="18"/>
            <w:szCs w:val="18"/>
          </w:rPr>
          <w:fldChar w:fldCharType="begin"/>
        </w:r>
        <w:r w:rsidRPr="00620ABB">
          <w:rPr>
            <w:sz w:val="18"/>
            <w:szCs w:val="18"/>
          </w:rPr>
          <w:instrText>PAGE   \* MERGEFORMAT</w:instrText>
        </w:r>
        <w:r w:rsidRPr="00620ABB">
          <w:rPr>
            <w:sz w:val="18"/>
            <w:szCs w:val="18"/>
          </w:rPr>
          <w:fldChar w:fldCharType="separate"/>
        </w:r>
        <w:r w:rsidR="001C24FF">
          <w:rPr>
            <w:noProof/>
            <w:sz w:val="18"/>
            <w:szCs w:val="18"/>
          </w:rPr>
          <w:t>9</w:t>
        </w:r>
        <w:r w:rsidRPr="00620ABB">
          <w:rPr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3577" w:rsidRDefault="00773577" w:rsidP="00556898">
      <w:pPr>
        <w:spacing w:after="0" w:line="240" w:lineRule="auto"/>
      </w:pPr>
      <w:r>
        <w:separator/>
      </w:r>
    </w:p>
  </w:footnote>
  <w:footnote w:type="continuationSeparator" w:id="0">
    <w:p w:rsidR="00773577" w:rsidRDefault="00773577" w:rsidP="005568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08EB" w:rsidRPr="003608EB" w:rsidRDefault="003608EB" w:rsidP="003608EB">
    <w:pPr>
      <w:autoSpaceDE w:val="0"/>
      <w:autoSpaceDN w:val="0"/>
      <w:adjustRightInd w:val="0"/>
      <w:spacing w:after="0" w:line="240" w:lineRule="auto"/>
      <w:ind w:left="5315" w:hanging="5315"/>
      <w:jc w:val="center"/>
      <w:rPr>
        <w:sz w:val="18"/>
        <w:szCs w:val="18"/>
      </w:rPr>
    </w:pPr>
    <w:r w:rsidRPr="003608EB">
      <w:rPr>
        <w:sz w:val="18"/>
        <w:szCs w:val="18"/>
      </w:rPr>
      <w:t>Projekt przebudowy ulicy Klimontowskiej</w:t>
    </w:r>
    <w:r>
      <w:rPr>
        <w:sz w:val="18"/>
        <w:szCs w:val="18"/>
      </w:rPr>
      <w:t xml:space="preserve"> </w:t>
    </w:r>
    <w:r w:rsidRPr="003608EB">
      <w:rPr>
        <w:sz w:val="18"/>
        <w:szCs w:val="18"/>
      </w:rPr>
      <w:t>od ulicy Staszowskiej do posesji nr 23 w Poznaniu</w:t>
    </w:r>
  </w:p>
  <w:p w:rsidR="00AE2DD4" w:rsidRPr="00723F62" w:rsidRDefault="00C01237" w:rsidP="001A7CF1">
    <w:pPr>
      <w:pStyle w:val="Nagwek"/>
      <w:jc w:val="center"/>
      <w:rPr>
        <w:sz w:val="16"/>
        <w:szCs w:val="16"/>
      </w:rPr>
    </w:pPr>
    <w:r>
      <w:rPr>
        <w:noProof/>
        <w:sz w:val="16"/>
        <w:szCs w:val="16"/>
        <w:lang w:eastAsia="pl-PL"/>
      </w:rPr>
      <w:drawing>
        <wp:inline distT="0" distB="0" distL="0" distR="0">
          <wp:extent cx="5759450" cy="40640"/>
          <wp:effectExtent l="0" t="0" r="0" b="0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ez-nazwy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56898" w:rsidRDefault="0055689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32DE1"/>
    <w:multiLevelType w:val="hybridMultilevel"/>
    <w:tmpl w:val="A94A1A70"/>
    <w:lvl w:ilvl="0" w:tplc="2CEC9D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E80888"/>
    <w:multiLevelType w:val="multilevel"/>
    <w:tmpl w:val="3CC01094"/>
    <w:numStyleLink w:val="PLANIS-Tre"/>
  </w:abstractNum>
  <w:abstractNum w:abstractNumId="2" w15:restartNumberingAfterBreak="0">
    <w:nsid w:val="4DE34895"/>
    <w:multiLevelType w:val="hybridMultilevel"/>
    <w:tmpl w:val="202EFD28"/>
    <w:lvl w:ilvl="0" w:tplc="921A52D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8D53AD"/>
    <w:multiLevelType w:val="hybridMultilevel"/>
    <w:tmpl w:val="9C0C1C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B74554"/>
    <w:multiLevelType w:val="multilevel"/>
    <w:tmpl w:val="86222E44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8"/>
        <w:u w:val="none"/>
        <w:vertAlign w:val="baseline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ascii="Arial" w:hAnsi="Arial"/>
        <w:i w:val="0"/>
        <w:color w:val="auto"/>
      </w:rPr>
    </w:lvl>
    <w:lvl w:ilvl="4">
      <w:start w:val="1"/>
      <w:numFmt w:val="decimal"/>
      <w:pStyle w:val="Nagwek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gwek6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Spistreci7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gwek8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gwek9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74EA1077"/>
    <w:multiLevelType w:val="multilevel"/>
    <w:tmpl w:val="3CC01094"/>
    <w:styleLink w:val="PLANIS-Tre"/>
    <w:lvl w:ilvl="0">
      <w:start w:val="1"/>
      <w:numFmt w:val="upperRoman"/>
      <w:pStyle w:val="Nagwek1"/>
      <w:suff w:val="space"/>
      <w:lvlText w:val="%1."/>
      <w:lvlJc w:val="left"/>
      <w:pPr>
        <w:ind w:left="0" w:firstLine="0"/>
      </w:pPr>
      <w:rPr>
        <w:rFonts w:ascii="ISOCPEUR" w:hAnsi="ISOCPEUR" w:hint="default"/>
        <w:caps w:val="0"/>
        <w:smallCaps/>
        <w:strike w:val="0"/>
        <w:dstrike w:val="0"/>
        <w:vanish w:val="0"/>
        <w:color w:val="auto"/>
        <w:sz w:val="36"/>
        <w:u w:val="none"/>
        <w:vertAlign w:val="baseline"/>
      </w:rPr>
    </w:lvl>
    <w:lvl w:ilvl="1">
      <w:start w:val="1"/>
      <w:numFmt w:val="decimal"/>
      <w:pStyle w:val="Nagwek2"/>
      <w:suff w:val="space"/>
      <w:lvlText w:val="%2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30"/>
        <w:u w:val="none"/>
        <w:vertAlign w:val="baseline"/>
      </w:rPr>
    </w:lvl>
    <w:lvl w:ilvl="2">
      <w:start w:val="1"/>
      <w:numFmt w:val="decimal"/>
      <w:pStyle w:val="Nagwek3"/>
      <w:suff w:val="space"/>
      <w:lvlText w:val="%2.%3."/>
      <w:lvlJc w:val="left"/>
      <w:pPr>
        <w:ind w:left="0" w:firstLine="0"/>
      </w:pPr>
      <w:rPr>
        <w:rFonts w:ascii="ISOCPEUR" w:hAnsi="ISOCPEUR" w:hint="default"/>
        <w:caps w:val="0"/>
        <w:smallCaps w:val="0"/>
        <w:strike w:val="0"/>
        <w:dstrike w:val="0"/>
        <w:vanish w:val="0"/>
        <w:color w:val="auto"/>
        <w:sz w:val="28"/>
        <w:u w:val="none"/>
        <w:vertAlign w:val="baseline"/>
      </w:rPr>
    </w:lvl>
    <w:lvl w:ilvl="3">
      <w:start w:val="1"/>
      <w:numFmt w:val="decimal"/>
      <w:pStyle w:val="Nagwek4"/>
      <w:suff w:val="space"/>
      <w:lvlText w:val="%2.%3.%4."/>
      <w:lvlJc w:val="left"/>
      <w:pPr>
        <w:ind w:left="0" w:firstLine="0"/>
      </w:pPr>
      <w:rPr>
        <w:rFonts w:ascii="ISOCPEUR" w:hAnsi="ISOCPEUR"/>
        <w:i w:val="0"/>
        <w:caps w:val="0"/>
        <w:smallCaps w:val="0"/>
        <w:strike w:val="0"/>
        <w:dstrike w:val="0"/>
        <w:vanish w:val="0"/>
        <w:color w:val="auto"/>
        <w:sz w:val="26"/>
        <w:u w:val="none"/>
        <w:vertAlign w:val="baseline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7AB7201A"/>
    <w:multiLevelType w:val="hybridMultilevel"/>
    <w:tmpl w:val="FC3AFD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1"/>
  </w:num>
  <w:num w:numId="8">
    <w:abstractNumId w:val="1"/>
  </w:num>
  <w:num w:numId="9">
    <w:abstractNumId w:val="1"/>
  </w:num>
  <w:num w:numId="10">
    <w:abstractNumId w:val="6"/>
  </w:num>
  <w:num w:numId="11">
    <w:abstractNumId w:val="1"/>
  </w:num>
  <w:num w:numId="12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2E61"/>
    <w:rsid w:val="00005486"/>
    <w:rsid w:val="00006BA6"/>
    <w:rsid w:val="000076C9"/>
    <w:rsid w:val="000138E8"/>
    <w:rsid w:val="000156DC"/>
    <w:rsid w:val="00020E01"/>
    <w:rsid w:val="00021F99"/>
    <w:rsid w:val="0002637D"/>
    <w:rsid w:val="00027969"/>
    <w:rsid w:val="0003510C"/>
    <w:rsid w:val="000431EE"/>
    <w:rsid w:val="00043736"/>
    <w:rsid w:val="00051905"/>
    <w:rsid w:val="00052412"/>
    <w:rsid w:val="0005378F"/>
    <w:rsid w:val="00055DF1"/>
    <w:rsid w:val="0005634A"/>
    <w:rsid w:val="00056F54"/>
    <w:rsid w:val="000650D1"/>
    <w:rsid w:val="0007235F"/>
    <w:rsid w:val="0007472B"/>
    <w:rsid w:val="0007505B"/>
    <w:rsid w:val="00082C94"/>
    <w:rsid w:val="00083A49"/>
    <w:rsid w:val="00090826"/>
    <w:rsid w:val="00091E5E"/>
    <w:rsid w:val="000925AF"/>
    <w:rsid w:val="000A1013"/>
    <w:rsid w:val="000A2F8D"/>
    <w:rsid w:val="000B5084"/>
    <w:rsid w:val="000B6F30"/>
    <w:rsid w:val="000B7FB9"/>
    <w:rsid w:val="000C0519"/>
    <w:rsid w:val="000C7A78"/>
    <w:rsid w:val="000D24B1"/>
    <w:rsid w:val="000D43D3"/>
    <w:rsid w:val="000D7EA7"/>
    <w:rsid w:val="000E2E61"/>
    <w:rsid w:val="000E5187"/>
    <w:rsid w:val="000F00CB"/>
    <w:rsid w:val="000F7909"/>
    <w:rsid w:val="001125C4"/>
    <w:rsid w:val="00116981"/>
    <w:rsid w:val="00117246"/>
    <w:rsid w:val="00121594"/>
    <w:rsid w:val="00121C4B"/>
    <w:rsid w:val="00127B02"/>
    <w:rsid w:val="00131AB2"/>
    <w:rsid w:val="00132E6B"/>
    <w:rsid w:val="00144CD2"/>
    <w:rsid w:val="0014568D"/>
    <w:rsid w:val="001460A0"/>
    <w:rsid w:val="00147114"/>
    <w:rsid w:val="00152691"/>
    <w:rsid w:val="00153BDE"/>
    <w:rsid w:val="001600C4"/>
    <w:rsid w:val="0016013D"/>
    <w:rsid w:val="00166A92"/>
    <w:rsid w:val="00171756"/>
    <w:rsid w:val="00174F8F"/>
    <w:rsid w:val="00175AC4"/>
    <w:rsid w:val="00184E27"/>
    <w:rsid w:val="001909C6"/>
    <w:rsid w:val="0019488D"/>
    <w:rsid w:val="00194D85"/>
    <w:rsid w:val="00196F37"/>
    <w:rsid w:val="001A20F2"/>
    <w:rsid w:val="001A742F"/>
    <w:rsid w:val="001A7CF1"/>
    <w:rsid w:val="001B1A3C"/>
    <w:rsid w:val="001B21D9"/>
    <w:rsid w:val="001C0FE7"/>
    <w:rsid w:val="001C24FF"/>
    <w:rsid w:val="001C5137"/>
    <w:rsid w:val="001C5A2A"/>
    <w:rsid w:val="001D5DFD"/>
    <w:rsid w:val="001D6B8F"/>
    <w:rsid w:val="001E0EEB"/>
    <w:rsid w:val="001E1B38"/>
    <w:rsid w:val="001F4307"/>
    <w:rsid w:val="001F5570"/>
    <w:rsid w:val="001F70C3"/>
    <w:rsid w:val="002004D7"/>
    <w:rsid w:val="0020184B"/>
    <w:rsid w:val="00201F58"/>
    <w:rsid w:val="00205D97"/>
    <w:rsid w:val="00207B48"/>
    <w:rsid w:val="0021212A"/>
    <w:rsid w:val="0021347A"/>
    <w:rsid w:val="00213F0F"/>
    <w:rsid w:val="002259F5"/>
    <w:rsid w:val="002275AF"/>
    <w:rsid w:val="002312CF"/>
    <w:rsid w:val="002341FA"/>
    <w:rsid w:val="0023702C"/>
    <w:rsid w:val="00243710"/>
    <w:rsid w:val="00257535"/>
    <w:rsid w:val="002577A3"/>
    <w:rsid w:val="00262042"/>
    <w:rsid w:val="002701A9"/>
    <w:rsid w:val="00276E35"/>
    <w:rsid w:val="00283979"/>
    <w:rsid w:val="00290A51"/>
    <w:rsid w:val="002A4E5F"/>
    <w:rsid w:val="002B186E"/>
    <w:rsid w:val="002B3605"/>
    <w:rsid w:val="002B5A9A"/>
    <w:rsid w:val="002B76DE"/>
    <w:rsid w:val="002C60EB"/>
    <w:rsid w:val="002C6D3E"/>
    <w:rsid w:val="002D0436"/>
    <w:rsid w:val="002D1567"/>
    <w:rsid w:val="002D1865"/>
    <w:rsid w:val="002D551F"/>
    <w:rsid w:val="002D7E27"/>
    <w:rsid w:val="002E6270"/>
    <w:rsid w:val="002F0EE1"/>
    <w:rsid w:val="00300001"/>
    <w:rsid w:val="003038E0"/>
    <w:rsid w:val="00304307"/>
    <w:rsid w:val="00306114"/>
    <w:rsid w:val="003114A7"/>
    <w:rsid w:val="00312B6B"/>
    <w:rsid w:val="00316E07"/>
    <w:rsid w:val="0032149C"/>
    <w:rsid w:val="00325852"/>
    <w:rsid w:val="00326C69"/>
    <w:rsid w:val="00330367"/>
    <w:rsid w:val="003338DA"/>
    <w:rsid w:val="003364C3"/>
    <w:rsid w:val="003409B6"/>
    <w:rsid w:val="003417BE"/>
    <w:rsid w:val="00343D6D"/>
    <w:rsid w:val="003445BA"/>
    <w:rsid w:val="003513E6"/>
    <w:rsid w:val="0036067B"/>
    <w:rsid w:val="003608EB"/>
    <w:rsid w:val="00361770"/>
    <w:rsid w:val="003657C0"/>
    <w:rsid w:val="00366C12"/>
    <w:rsid w:val="003702B0"/>
    <w:rsid w:val="003734A1"/>
    <w:rsid w:val="00374992"/>
    <w:rsid w:val="0037670E"/>
    <w:rsid w:val="00376CCA"/>
    <w:rsid w:val="00380D57"/>
    <w:rsid w:val="003909CB"/>
    <w:rsid w:val="003928C7"/>
    <w:rsid w:val="00395B22"/>
    <w:rsid w:val="003A3C10"/>
    <w:rsid w:val="003A4136"/>
    <w:rsid w:val="003B310F"/>
    <w:rsid w:val="003C032F"/>
    <w:rsid w:val="003C074E"/>
    <w:rsid w:val="003C33F1"/>
    <w:rsid w:val="003C4417"/>
    <w:rsid w:val="003C71E5"/>
    <w:rsid w:val="003D383E"/>
    <w:rsid w:val="003E7C80"/>
    <w:rsid w:val="003F7252"/>
    <w:rsid w:val="00400B49"/>
    <w:rsid w:val="00400CCA"/>
    <w:rsid w:val="00404A53"/>
    <w:rsid w:val="0041729D"/>
    <w:rsid w:val="00421340"/>
    <w:rsid w:val="00421B12"/>
    <w:rsid w:val="004338B3"/>
    <w:rsid w:val="00455179"/>
    <w:rsid w:val="004563FD"/>
    <w:rsid w:val="00456891"/>
    <w:rsid w:val="00456C94"/>
    <w:rsid w:val="00457268"/>
    <w:rsid w:val="00462310"/>
    <w:rsid w:val="00465C0E"/>
    <w:rsid w:val="0047572E"/>
    <w:rsid w:val="00475F04"/>
    <w:rsid w:val="00477BF6"/>
    <w:rsid w:val="00482177"/>
    <w:rsid w:val="00482254"/>
    <w:rsid w:val="00486870"/>
    <w:rsid w:val="00492CFF"/>
    <w:rsid w:val="004A434E"/>
    <w:rsid w:val="004A7376"/>
    <w:rsid w:val="004B62F5"/>
    <w:rsid w:val="004C4805"/>
    <w:rsid w:val="004C6638"/>
    <w:rsid w:val="004C7D25"/>
    <w:rsid w:val="004D1E4F"/>
    <w:rsid w:val="004D6B01"/>
    <w:rsid w:val="004D7413"/>
    <w:rsid w:val="004D74B4"/>
    <w:rsid w:val="004D7C95"/>
    <w:rsid w:val="004E27EB"/>
    <w:rsid w:val="004E2E23"/>
    <w:rsid w:val="004E6FEB"/>
    <w:rsid w:val="004F0069"/>
    <w:rsid w:val="004F290B"/>
    <w:rsid w:val="004F2B6A"/>
    <w:rsid w:val="004F5351"/>
    <w:rsid w:val="0050163D"/>
    <w:rsid w:val="0050202E"/>
    <w:rsid w:val="0050219F"/>
    <w:rsid w:val="00502A0D"/>
    <w:rsid w:val="00505DE2"/>
    <w:rsid w:val="00507A67"/>
    <w:rsid w:val="00516431"/>
    <w:rsid w:val="00517C2B"/>
    <w:rsid w:val="005202FB"/>
    <w:rsid w:val="00523B0F"/>
    <w:rsid w:val="00525EEA"/>
    <w:rsid w:val="00527EE3"/>
    <w:rsid w:val="00540088"/>
    <w:rsid w:val="00545B70"/>
    <w:rsid w:val="005467D0"/>
    <w:rsid w:val="00550090"/>
    <w:rsid w:val="00551AC4"/>
    <w:rsid w:val="0055251C"/>
    <w:rsid w:val="00555127"/>
    <w:rsid w:val="00556898"/>
    <w:rsid w:val="00557641"/>
    <w:rsid w:val="00561C5C"/>
    <w:rsid w:val="0057006B"/>
    <w:rsid w:val="00571399"/>
    <w:rsid w:val="0057635D"/>
    <w:rsid w:val="005773C1"/>
    <w:rsid w:val="00584A35"/>
    <w:rsid w:val="005872AD"/>
    <w:rsid w:val="00591CC3"/>
    <w:rsid w:val="00595026"/>
    <w:rsid w:val="00595A6E"/>
    <w:rsid w:val="0059749E"/>
    <w:rsid w:val="005A2E08"/>
    <w:rsid w:val="005A33B7"/>
    <w:rsid w:val="005A4630"/>
    <w:rsid w:val="005A76B7"/>
    <w:rsid w:val="005B4E52"/>
    <w:rsid w:val="005B5963"/>
    <w:rsid w:val="005B65FA"/>
    <w:rsid w:val="005C23E9"/>
    <w:rsid w:val="005C5D04"/>
    <w:rsid w:val="005C6BB6"/>
    <w:rsid w:val="005C7C48"/>
    <w:rsid w:val="005D39E2"/>
    <w:rsid w:val="005E1251"/>
    <w:rsid w:val="005E46AB"/>
    <w:rsid w:val="005E594C"/>
    <w:rsid w:val="005E6B28"/>
    <w:rsid w:val="005F0D15"/>
    <w:rsid w:val="005F6CD3"/>
    <w:rsid w:val="005F7787"/>
    <w:rsid w:val="006021AF"/>
    <w:rsid w:val="00611DDB"/>
    <w:rsid w:val="00613D3D"/>
    <w:rsid w:val="00613DE7"/>
    <w:rsid w:val="0061432C"/>
    <w:rsid w:val="00620ABB"/>
    <w:rsid w:val="00622337"/>
    <w:rsid w:val="00624BA8"/>
    <w:rsid w:val="00627645"/>
    <w:rsid w:val="00630A75"/>
    <w:rsid w:val="006317AD"/>
    <w:rsid w:val="00632B0D"/>
    <w:rsid w:val="00643DC9"/>
    <w:rsid w:val="006522CF"/>
    <w:rsid w:val="00656A2C"/>
    <w:rsid w:val="00663A55"/>
    <w:rsid w:val="00664219"/>
    <w:rsid w:val="006643AF"/>
    <w:rsid w:val="0066652F"/>
    <w:rsid w:val="006673E2"/>
    <w:rsid w:val="00672827"/>
    <w:rsid w:val="00673BB3"/>
    <w:rsid w:val="00677694"/>
    <w:rsid w:val="00685105"/>
    <w:rsid w:val="00691E1A"/>
    <w:rsid w:val="006928EA"/>
    <w:rsid w:val="00693507"/>
    <w:rsid w:val="0069469D"/>
    <w:rsid w:val="00694A54"/>
    <w:rsid w:val="006957FE"/>
    <w:rsid w:val="006A00CB"/>
    <w:rsid w:val="006A2DDC"/>
    <w:rsid w:val="006A7F40"/>
    <w:rsid w:val="006B2810"/>
    <w:rsid w:val="006B2A00"/>
    <w:rsid w:val="006B791F"/>
    <w:rsid w:val="006C2B16"/>
    <w:rsid w:val="006C4384"/>
    <w:rsid w:val="006C768C"/>
    <w:rsid w:val="006D192C"/>
    <w:rsid w:val="006D1D95"/>
    <w:rsid w:val="006D1F39"/>
    <w:rsid w:val="006D4B47"/>
    <w:rsid w:val="006D6817"/>
    <w:rsid w:val="006D68DB"/>
    <w:rsid w:val="006D7D34"/>
    <w:rsid w:val="006E023D"/>
    <w:rsid w:val="006E3E8C"/>
    <w:rsid w:val="006E4FEC"/>
    <w:rsid w:val="006F1C36"/>
    <w:rsid w:val="006F1ECC"/>
    <w:rsid w:val="006F6023"/>
    <w:rsid w:val="00701F2F"/>
    <w:rsid w:val="00702D68"/>
    <w:rsid w:val="00704DDB"/>
    <w:rsid w:val="00707E4A"/>
    <w:rsid w:val="00711170"/>
    <w:rsid w:val="007121D4"/>
    <w:rsid w:val="00714311"/>
    <w:rsid w:val="00715CAD"/>
    <w:rsid w:val="00723F62"/>
    <w:rsid w:val="007279AB"/>
    <w:rsid w:val="00731990"/>
    <w:rsid w:val="00732080"/>
    <w:rsid w:val="00743C3C"/>
    <w:rsid w:val="007447DF"/>
    <w:rsid w:val="0075089E"/>
    <w:rsid w:val="00750C57"/>
    <w:rsid w:val="00764F1D"/>
    <w:rsid w:val="00765BEB"/>
    <w:rsid w:val="00765EC5"/>
    <w:rsid w:val="0077200B"/>
    <w:rsid w:val="00773577"/>
    <w:rsid w:val="00774946"/>
    <w:rsid w:val="00774F43"/>
    <w:rsid w:val="00775A71"/>
    <w:rsid w:val="00777C68"/>
    <w:rsid w:val="00782242"/>
    <w:rsid w:val="007836CC"/>
    <w:rsid w:val="00790192"/>
    <w:rsid w:val="00793228"/>
    <w:rsid w:val="007932BE"/>
    <w:rsid w:val="00793742"/>
    <w:rsid w:val="00793C71"/>
    <w:rsid w:val="00793E7D"/>
    <w:rsid w:val="00796A9E"/>
    <w:rsid w:val="00797C91"/>
    <w:rsid w:val="007A1432"/>
    <w:rsid w:val="007A1EE6"/>
    <w:rsid w:val="007A40AB"/>
    <w:rsid w:val="007A6EA6"/>
    <w:rsid w:val="007C4676"/>
    <w:rsid w:val="007C725B"/>
    <w:rsid w:val="007D6477"/>
    <w:rsid w:val="007D71EC"/>
    <w:rsid w:val="007E1502"/>
    <w:rsid w:val="007E45C7"/>
    <w:rsid w:val="007E6948"/>
    <w:rsid w:val="007E7CA4"/>
    <w:rsid w:val="00805032"/>
    <w:rsid w:val="00813841"/>
    <w:rsid w:val="00817198"/>
    <w:rsid w:val="00834FD0"/>
    <w:rsid w:val="00834FD6"/>
    <w:rsid w:val="008355B6"/>
    <w:rsid w:val="008361A7"/>
    <w:rsid w:val="00840873"/>
    <w:rsid w:val="0084312B"/>
    <w:rsid w:val="0086183C"/>
    <w:rsid w:val="008651F3"/>
    <w:rsid w:val="00865754"/>
    <w:rsid w:val="00866D64"/>
    <w:rsid w:val="0087187E"/>
    <w:rsid w:val="0087732F"/>
    <w:rsid w:val="00881DEA"/>
    <w:rsid w:val="008911F0"/>
    <w:rsid w:val="008927B5"/>
    <w:rsid w:val="00892B2B"/>
    <w:rsid w:val="008B35CC"/>
    <w:rsid w:val="008B7C21"/>
    <w:rsid w:val="008C04AD"/>
    <w:rsid w:val="008C2BEC"/>
    <w:rsid w:val="008C5FA5"/>
    <w:rsid w:val="008D23C3"/>
    <w:rsid w:val="008D45F0"/>
    <w:rsid w:val="008D480E"/>
    <w:rsid w:val="008D551A"/>
    <w:rsid w:val="008E223A"/>
    <w:rsid w:val="008F0098"/>
    <w:rsid w:val="008F1E68"/>
    <w:rsid w:val="008F2034"/>
    <w:rsid w:val="0090274D"/>
    <w:rsid w:val="009038B7"/>
    <w:rsid w:val="00915D0D"/>
    <w:rsid w:val="009172EA"/>
    <w:rsid w:val="00922560"/>
    <w:rsid w:val="00937393"/>
    <w:rsid w:val="009409B6"/>
    <w:rsid w:val="00941040"/>
    <w:rsid w:val="00946FD9"/>
    <w:rsid w:val="00954849"/>
    <w:rsid w:val="00955475"/>
    <w:rsid w:val="00957900"/>
    <w:rsid w:val="00964C35"/>
    <w:rsid w:val="00974B6A"/>
    <w:rsid w:val="00981FAE"/>
    <w:rsid w:val="00983334"/>
    <w:rsid w:val="00985F73"/>
    <w:rsid w:val="0099101E"/>
    <w:rsid w:val="00997A0F"/>
    <w:rsid w:val="009A742B"/>
    <w:rsid w:val="009B02B9"/>
    <w:rsid w:val="009B0AA1"/>
    <w:rsid w:val="009C5247"/>
    <w:rsid w:val="009C7C0B"/>
    <w:rsid w:val="009D4A99"/>
    <w:rsid w:val="009E34A3"/>
    <w:rsid w:val="009E57F0"/>
    <w:rsid w:val="009E602A"/>
    <w:rsid w:val="009E7290"/>
    <w:rsid w:val="009F3A0C"/>
    <w:rsid w:val="009F449E"/>
    <w:rsid w:val="009F4B57"/>
    <w:rsid w:val="00A01D5F"/>
    <w:rsid w:val="00A069E5"/>
    <w:rsid w:val="00A07A4F"/>
    <w:rsid w:val="00A1338E"/>
    <w:rsid w:val="00A17F50"/>
    <w:rsid w:val="00A26DC2"/>
    <w:rsid w:val="00A27C58"/>
    <w:rsid w:val="00A30C8B"/>
    <w:rsid w:val="00A350BC"/>
    <w:rsid w:val="00A37992"/>
    <w:rsid w:val="00A4295A"/>
    <w:rsid w:val="00A53495"/>
    <w:rsid w:val="00A54436"/>
    <w:rsid w:val="00A5496C"/>
    <w:rsid w:val="00A55CCB"/>
    <w:rsid w:val="00A57C03"/>
    <w:rsid w:val="00A66A40"/>
    <w:rsid w:val="00A7369E"/>
    <w:rsid w:val="00A746E8"/>
    <w:rsid w:val="00A817B1"/>
    <w:rsid w:val="00A82377"/>
    <w:rsid w:val="00A86D4F"/>
    <w:rsid w:val="00A934F7"/>
    <w:rsid w:val="00A95A20"/>
    <w:rsid w:val="00A95FC9"/>
    <w:rsid w:val="00A96699"/>
    <w:rsid w:val="00AA4D9B"/>
    <w:rsid w:val="00AA6D34"/>
    <w:rsid w:val="00AB0DB0"/>
    <w:rsid w:val="00AB57A8"/>
    <w:rsid w:val="00AB594F"/>
    <w:rsid w:val="00AC6EC4"/>
    <w:rsid w:val="00AD091D"/>
    <w:rsid w:val="00AD7BAB"/>
    <w:rsid w:val="00AE2DD4"/>
    <w:rsid w:val="00AE3338"/>
    <w:rsid w:val="00AE5A20"/>
    <w:rsid w:val="00AE6EF1"/>
    <w:rsid w:val="00AE7849"/>
    <w:rsid w:val="00AE7F3A"/>
    <w:rsid w:val="00AF0BD9"/>
    <w:rsid w:val="00AF202D"/>
    <w:rsid w:val="00AF37FB"/>
    <w:rsid w:val="00AF5ECE"/>
    <w:rsid w:val="00AF6847"/>
    <w:rsid w:val="00AF6F7C"/>
    <w:rsid w:val="00B03752"/>
    <w:rsid w:val="00B10AC7"/>
    <w:rsid w:val="00B121E3"/>
    <w:rsid w:val="00B12C1A"/>
    <w:rsid w:val="00B208ED"/>
    <w:rsid w:val="00B20A3C"/>
    <w:rsid w:val="00B21458"/>
    <w:rsid w:val="00B22765"/>
    <w:rsid w:val="00B241F3"/>
    <w:rsid w:val="00B26A6E"/>
    <w:rsid w:val="00B26B93"/>
    <w:rsid w:val="00B327A3"/>
    <w:rsid w:val="00B3403B"/>
    <w:rsid w:val="00B36089"/>
    <w:rsid w:val="00B37235"/>
    <w:rsid w:val="00B37EF0"/>
    <w:rsid w:val="00B43BA3"/>
    <w:rsid w:val="00B46377"/>
    <w:rsid w:val="00B46598"/>
    <w:rsid w:val="00B47481"/>
    <w:rsid w:val="00B5735F"/>
    <w:rsid w:val="00B60DE5"/>
    <w:rsid w:val="00B62B26"/>
    <w:rsid w:val="00B65188"/>
    <w:rsid w:val="00B65ECA"/>
    <w:rsid w:val="00B74DC3"/>
    <w:rsid w:val="00B75C5F"/>
    <w:rsid w:val="00B80443"/>
    <w:rsid w:val="00B80730"/>
    <w:rsid w:val="00B82AB5"/>
    <w:rsid w:val="00B83BF4"/>
    <w:rsid w:val="00B8488E"/>
    <w:rsid w:val="00B87FD0"/>
    <w:rsid w:val="00B90A4A"/>
    <w:rsid w:val="00B936B3"/>
    <w:rsid w:val="00B939E3"/>
    <w:rsid w:val="00B97F75"/>
    <w:rsid w:val="00BA5178"/>
    <w:rsid w:val="00BA53F5"/>
    <w:rsid w:val="00BB0202"/>
    <w:rsid w:val="00BB474A"/>
    <w:rsid w:val="00BB67DD"/>
    <w:rsid w:val="00BB76AC"/>
    <w:rsid w:val="00BC2707"/>
    <w:rsid w:val="00BC4BD4"/>
    <w:rsid w:val="00BD097E"/>
    <w:rsid w:val="00BD0A87"/>
    <w:rsid w:val="00BD301C"/>
    <w:rsid w:val="00BD6A87"/>
    <w:rsid w:val="00BD6B0E"/>
    <w:rsid w:val="00BD7D95"/>
    <w:rsid w:val="00BE0183"/>
    <w:rsid w:val="00BE5E09"/>
    <w:rsid w:val="00BF0695"/>
    <w:rsid w:val="00BF6789"/>
    <w:rsid w:val="00BF70D4"/>
    <w:rsid w:val="00BF75F3"/>
    <w:rsid w:val="00C00496"/>
    <w:rsid w:val="00C01237"/>
    <w:rsid w:val="00C07FF8"/>
    <w:rsid w:val="00C12906"/>
    <w:rsid w:val="00C13CE0"/>
    <w:rsid w:val="00C15C90"/>
    <w:rsid w:val="00C17DCF"/>
    <w:rsid w:val="00C23A94"/>
    <w:rsid w:val="00C2507F"/>
    <w:rsid w:val="00C25E78"/>
    <w:rsid w:val="00C31369"/>
    <w:rsid w:val="00C3382B"/>
    <w:rsid w:val="00C34C4B"/>
    <w:rsid w:val="00C34C84"/>
    <w:rsid w:val="00C351B6"/>
    <w:rsid w:val="00C36E68"/>
    <w:rsid w:val="00C5425E"/>
    <w:rsid w:val="00C546EC"/>
    <w:rsid w:val="00C549A9"/>
    <w:rsid w:val="00C57FAF"/>
    <w:rsid w:val="00C624CF"/>
    <w:rsid w:val="00C63F5C"/>
    <w:rsid w:val="00C711E1"/>
    <w:rsid w:val="00C71CD6"/>
    <w:rsid w:val="00C72AD3"/>
    <w:rsid w:val="00C7439D"/>
    <w:rsid w:val="00C74CA7"/>
    <w:rsid w:val="00C76608"/>
    <w:rsid w:val="00C81A23"/>
    <w:rsid w:val="00C832E7"/>
    <w:rsid w:val="00C843A2"/>
    <w:rsid w:val="00C846BA"/>
    <w:rsid w:val="00C92582"/>
    <w:rsid w:val="00C93CFF"/>
    <w:rsid w:val="00C94D7D"/>
    <w:rsid w:val="00C94D7F"/>
    <w:rsid w:val="00CA1075"/>
    <w:rsid w:val="00CA18DD"/>
    <w:rsid w:val="00CA1ED8"/>
    <w:rsid w:val="00CA4337"/>
    <w:rsid w:val="00CA72A9"/>
    <w:rsid w:val="00CB31C8"/>
    <w:rsid w:val="00CB5D6C"/>
    <w:rsid w:val="00CC12E7"/>
    <w:rsid w:val="00CC246F"/>
    <w:rsid w:val="00CC6077"/>
    <w:rsid w:val="00CD119C"/>
    <w:rsid w:val="00CD468E"/>
    <w:rsid w:val="00CD559B"/>
    <w:rsid w:val="00CE2FCB"/>
    <w:rsid w:val="00CE7DFE"/>
    <w:rsid w:val="00CF0E13"/>
    <w:rsid w:val="00CF0FC0"/>
    <w:rsid w:val="00CF1D17"/>
    <w:rsid w:val="00D01EB6"/>
    <w:rsid w:val="00D03853"/>
    <w:rsid w:val="00D03ACE"/>
    <w:rsid w:val="00D14976"/>
    <w:rsid w:val="00D15A21"/>
    <w:rsid w:val="00D172B0"/>
    <w:rsid w:val="00D220ED"/>
    <w:rsid w:val="00D22F32"/>
    <w:rsid w:val="00D30739"/>
    <w:rsid w:val="00D318E5"/>
    <w:rsid w:val="00D358EF"/>
    <w:rsid w:val="00D37EED"/>
    <w:rsid w:val="00D47C2F"/>
    <w:rsid w:val="00D5184B"/>
    <w:rsid w:val="00D520AC"/>
    <w:rsid w:val="00D63E4D"/>
    <w:rsid w:val="00D641CE"/>
    <w:rsid w:val="00D65D58"/>
    <w:rsid w:val="00D671F3"/>
    <w:rsid w:val="00D71418"/>
    <w:rsid w:val="00D74543"/>
    <w:rsid w:val="00D77169"/>
    <w:rsid w:val="00D77A09"/>
    <w:rsid w:val="00D85B70"/>
    <w:rsid w:val="00D86E85"/>
    <w:rsid w:val="00D86FC0"/>
    <w:rsid w:val="00D9662B"/>
    <w:rsid w:val="00D97DC6"/>
    <w:rsid w:val="00DA3193"/>
    <w:rsid w:val="00DA5AEA"/>
    <w:rsid w:val="00DA78E6"/>
    <w:rsid w:val="00DB0059"/>
    <w:rsid w:val="00DB0C0D"/>
    <w:rsid w:val="00DB3450"/>
    <w:rsid w:val="00DC19F1"/>
    <w:rsid w:val="00DE789D"/>
    <w:rsid w:val="00DF084B"/>
    <w:rsid w:val="00DF2FF2"/>
    <w:rsid w:val="00DF3CDF"/>
    <w:rsid w:val="00DF78F1"/>
    <w:rsid w:val="00DF7E04"/>
    <w:rsid w:val="00E0132D"/>
    <w:rsid w:val="00E04A0B"/>
    <w:rsid w:val="00E04ED0"/>
    <w:rsid w:val="00E050D5"/>
    <w:rsid w:val="00E206C4"/>
    <w:rsid w:val="00E220E5"/>
    <w:rsid w:val="00E2259C"/>
    <w:rsid w:val="00E233E6"/>
    <w:rsid w:val="00E250BB"/>
    <w:rsid w:val="00E25EA6"/>
    <w:rsid w:val="00E37507"/>
    <w:rsid w:val="00E4745E"/>
    <w:rsid w:val="00E47FC5"/>
    <w:rsid w:val="00E56CB7"/>
    <w:rsid w:val="00E63311"/>
    <w:rsid w:val="00E63D61"/>
    <w:rsid w:val="00E65022"/>
    <w:rsid w:val="00E670BE"/>
    <w:rsid w:val="00E67880"/>
    <w:rsid w:val="00E70032"/>
    <w:rsid w:val="00E71758"/>
    <w:rsid w:val="00E735D4"/>
    <w:rsid w:val="00E76C7E"/>
    <w:rsid w:val="00E816BE"/>
    <w:rsid w:val="00E825AB"/>
    <w:rsid w:val="00E8701E"/>
    <w:rsid w:val="00E876B5"/>
    <w:rsid w:val="00E879BE"/>
    <w:rsid w:val="00E924F4"/>
    <w:rsid w:val="00E957C4"/>
    <w:rsid w:val="00E972A1"/>
    <w:rsid w:val="00EA04CE"/>
    <w:rsid w:val="00EC41E6"/>
    <w:rsid w:val="00EC4F93"/>
    <w:rsid w:val="00EC645E"/>
    <w:rsid w:val="00EC6C82"/>
    <w:rsid w:val="00ED1541"/>
    <w:rsid w:val="00ED1E78"/>
    <w:rsid w:val="00ED2E1E"/>
    <w:rsid w:val="00ED4E8E"/>
    <w:rsid w:val="00EE0F22"/>
    <w:rsid w:val="00EE107B"/>
    <w:rsid w:val="00EE1F71"/>
    <w:rsid w:val="00EE36B2"/>
    <w:rsid w:val="00EE600A"/>
    <w:rsid w:val="00EF018D"/>
    <w:rsid w:val="00EF01C7"/>
    <w:rsid w:val="00EF6696"/>
    <w:rsid w:val="00F04881"/>
    <w:rsid w:val="00F04A2E"/>
    <w:rsid w:val="00F06DAE"/>
    <w:rsid w:val="00F11703"/>
    <w:rsid w:val="00F12E71"/>
    <w:rsid w:val="00F258D8"/>
    <w:rsid w:val="00F267C5"/>
    <w:rsid w:val="00F26DBB"/>
    <w:rsid w:val="00F323E1"/>
    <w:rsid w:val="00F3365F"/>
    <w:rsid w:val="00F411B7"/>
    <w:rsid w:val="00F4362A"/>
    <w:rsid w:val="00F458C1"/>
    <w:rsid w:val="00F60BB9"/>
    <w:rsid w:val="00F67B72"/>
    <w:rsid w:val="00F70D09"/>
    <w:rsid w:val="00F8020E"/>
    <w:rsid w:val="00F81893"/>
    <w:rsid w:val="00F83078"/>
    <w:rsid w:val="00F853DC"/>
    <w:rsid w:val="00F94083"/>
    <w:rsid w:val="00F97209"/>
    <w:rsid w:val="00FA131A"/>
    <w:rsid w:val="00FA606C"/>
    <w:rsid w:val="00FA664E"/>
    <w:rsid w:val="00FA78DC"/>
    <w:rsid w:val="00FB7246"/>
    <w:rsid w:val="00FC3DFB"/>
    <w:rsid w:val="00FC6BE0"/>
    <w:rsid w:val="00FC7F1D"/>
    <w:rsid w:val="00FD0369"/>
    <w:rsid w:val="00FD0E8E"/>
    <w:rsid w:val="00FD635C"/>
    <w:rsid w:val="00FD6B2C"/>
    <w:rsid w:val="00FD729A"/>
    <w:rsid w:val="00FE09A9"/>
    <w:rsid w:val="00FE5AB1"/>
    <w:rsid w:val="00FE5E4A"/>
    <w:rsid w:val="00FE66A2"/>
    <w:rsid w:val="00FE67DC"/>
    <w:rsid w:val="00FE7BB9"/>
    <w:rsid w:val="00FF13C3"/>
    <w:rsid w:val="00FF70A3"/>
    <w:rsid w:val="00FF7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652E936-B47E-4D97-9D2B-412C73974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ISOCPEUR" w:eastAsiaTheme="minorHAnsi" w:hAnsi="ISOCPEUR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D0369"/>
    <w:pPr>
      <w:jc w:val="both"/>
    </w:p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116981"/>
    <w:pPr>
      <w:keepNext/>
      <w:keepLines/>
      <w:numPr>
        <w:numId w:val="5"/>
      </w:numPr>
      <w:spacing w:before="240" w:after="120"/>
      <w:outlineLvl w:val="0"/>
    </w:pPr>
    <w:rPr>
      <w:rFonts w:eastAsiaTheme="majorEastAsia" w:cstheme="majorBidi"/>
      <w:smallCaps/>
      <w:sz w:val="36"/>
      <w:szCs w:val="32"/>
    </w:rPr>
  </w:style>
  <w:style w:type="paragraph" w:styleId="Nagwek2">
    <w:name w:val="heading 2"/>
    <w:next w:val="Normalny"/>
    <w:link w:val="Nagwek2Znak"/>
    <w:autoRedefine/>
    <w:uiPriority w:val="9"/>
    <w:unhideWhenUsed/>
    <w:qFormat/>
    <w:rsid w:val="006B791F"/>
    <w:pPr>
      <w:numPr>
        <w:ilvl w:val="1"/>
        <w:numId w:val="5"/>
      </w:numPr>
      <w:spacing w:before="200" w:after="80"/>
      <w:outlineLvl w:val="1"/>
    </w:pPr>
    <w:rPr>
      <w:rFonts w:eastAsiaTheme="majorEastAsia" w:cstheme="majorBidi"/>
      <w:sz w:val="30"/>
      <w:szCs w:val="26"/>
    </w:rPr>
  </w:style>
  <w:style w:type="paragraph" w:styleId="Nagwek3">
    <w:name w:val="heading 3"/>
    <w:basedOn w:val="Normalny"/>
    <w:next w:val="Normalny"/>
    <w:link w:val="Nagwek3Znak"/>
    <w:autoRedefine/>
    <w:uiPriority w:val="9"/>
    <w:unhideWhenUsed/>
    <w:qFormat/>
    <w:rsid w:val="007A40AB"/>
    <w:pPr>
      <w:keepNext/>
      <w:keepLines/>
      <w:numPr>
        <w:ilvl w:val="2"/>
        <w:numId w:val="5"/>
      </w:numPr>
      <w:spacing w:before="160" w:after="80"/>
      <w:outlineLvl w:val="2"/>
    </w:pPr>
    <w:rPr>
      <w:rFonts w:eastAsiaTheme="majorEastAsia" w:cstheme="majorBidi"/>
      <w:sz w:val="28"/>
      <w:szCs w:val="24"/>
    </w:rPr>
  </w:style>
  <w:style w:type="paragraph" w:styleId="Nagwek4">
    <w:name w:val="heading 4"/>
    <w:basedOn w:val="Normalny"/>
    <w:next w:val="Normalny"/>
    <w:link w:val="Nagwek4Znak"/>
    <w:autoRedefine/>
    <w:uiPriority w:val="9"/>
    <w:unhideWhenUsed/>
    <w:qFormat/>
    <w:rsid w:val="000F00CB"/>
    <w:pPr>
      <w:keepNext/>
      <w:keepLines/>
      <w:numPr>
        <w:ilvl w:val="3"/>
        <w:numId w:val="5"/>
      </w:numPr>
      <w:spacing w:before="80" w:after="0"/>
      <w:outlineLvl w:val="3"/>
    </w:pPr>
    <w:rPr>
      <w:rFonts w:eastAsiaTheme="majorEastAsia" w:cstheme="majorBidi"/>
      <w:iCs/>
      <w:sz w:val="26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D6B8F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D6B8F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D6B8F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D6B8F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16981"/>
    <w:rPr>
      <w:rFonts w:eastAsiaTheme="majorEastAsia" w:cstheme="majorBidi"/>
      <w:smallCaps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B791F"/>
    <w:rPr>
      <w:rFonts w:eastAsiaTheme="majorEastAsia" w:cstheme="majorBidi"/>
      <w:sz w:val="30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7A40AB"/>
    <w:rPr>
      <w:rFonts w:eastAsiaTheme="majorEastAsia" w:cstheme="majorBidi"/>
      <w:sz w:val="28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568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6898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556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56898"/>
  </w:style>
  <w:style w:type="paragraph" w:styleId="Stopka">
    <w:name w:val="footer"/>
    <w:basedOn w:val="Normalny"/>
    <w:link w:val="StopkaZnak"/>
    <w:uiPriority w:val="99"/>
    <w:unhideWhenUsed/>
    <w:rsid w:val="00556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6898"/>
  </w:style>
  <w:style w:type="character" w:customStyle="1" w:styleId="Nagwek4Znak">
    <w:name w:val="Nagłówek 4 Znak"/>
    <w:basedOn w:val="Domylnaczcionkaakapitu"/>
    <w:link w:val="Nagwek4"/>
    <w:uiPriority w:val="9"/>
    <w:rsid w:val="000F00CB"/>
    <w:rPr>
      <w:rFonts w:eastAsiaTheme="majorEastAsia" w:cstheme="majorBidi"/>
      <w:iCs/>
      <w:sz w:val="26"/>
    </w:rPr>
  </w:style>
  <w:style w:type="paragraph" w:styleId="Akapitzlist">
    <w:name w:val="List Paragraph"/>
    <w:basedOn w:val="Normalny"/>
    <w:uiPriority w:val="34"/>
    <w:qFormat/>
    <w:rsid w:val="001D6B8F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1D6B8F"/>
    <w:pPr>
      <w:numPr>
        <w:numId w:val="0"/>
      </w:numPr>
      <w:outlineLvl w:val="9"/>
    </w:pPr>
    <w:rPr>
      <w:color w:val="2E74B5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D74543"/>
    <w:pPr>
      <w:spacing w:after="100"/>
    </w:pPr>
    <w:rPr>
      <w:smallCaps/>
    </w:rPr>
  </w:style>
  <w:style w:type="character" w:styleId="Hipercze">
    <w:name w:val="Hyperlink"/>
    <w:basedOn w:val="Domylnaczcionkaakapitu"/>
    <w:uiPriority w:val="99"/>
    <w:unhideWhenUsed/>
    <w:rsid w:val="001D6B8F"/>
    <w:rPr>
      <w:color w:val="0563C1" w:themeColor="hyperlink"/>
      <w:u w:val="single"/>
    </w:rPr>
  </w:style>
  <w:style w:type="numbering" w:customStyle="1" w:styleId="PLANIS-Tre">
    <w:name w:val="PLANIS - Treść"/>
    <w:uiPriority w:val="99"/>
    <w:rsid w:val="00D671F3"/>
    <w:pPr>
      <w:numPr>
        <w:numId w:val="1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765EC5"/>
    <w:pPr>
      <w:spacing w:after="100"/>
      <w:ind w:left="240"/>
    </w:pPr>
    <w:rPr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D6B8F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D6B8F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1D6B8F"/>
    <w:pPr>
      <w:numPr>
        <w:ilvl w:val="6"/>
        <w:numId w:val="2"/>
      </w:numPr>
      <w:spacing w:after="100"/>
    </w:p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D6B8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D6B8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765EC5"/>
    <w:pPr>
      <w:spacing w:after="100"/>
      <w:ind w:left="480"/>
    </w:pPr>
    <w:rPr>
      <w:sz w:val="20"/>
    </w:rPr>
  </w:style>
  <w:style w:type="paragraph" w:customStyle="1" w:styleId="PLANIS-Spisrysunkw">
    <w:name w:val="PLANIS - Spis rysunków"/>
    <w:basedOn w:val="Normalny"/>
    <w:link w:val="PLANIS-SpisrysunkwZnak"/>
    <w:qFormat/>
    <w:rsid w:val="00723F62"/>
    <w:pPr>
      <w:tabs>
        <w:tab w:val="left" w:pos="993"/>
      </w:tabs>
      <w:spacing w:after="0"/>
      <w:ind w:left="284"/>
    </w:pPr>
  </w:style>
  <w:style w:type="table" w:styleId="Tabela-Siatka">
    <w:name w:val="Table Grid"/>
    <w:basedOn w:val="Standardowy"/>
    <w:uiPriority w:val="39"/>
    <w:rsid w:val="003061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LANIS-SpisrysunkwZnak">
    <w:name w:val="PLANIS - Spis rysunków Znak"/>
    <w:basedOn w:val="Domylnaczcionkaakapitu"/>
    <w:link w:val="PLANIS-Spisrysunkw"/>
    <w:rsid w:val="00723F62"/>
    <w:rPr>
      <w:rFonts w:ascii="ISOCPEUR" w:hAnsi="ISOCPEUR"/>
      <w:sz w:val="24"/>
    </w:rPr>
  </w:style>
  <w:style w:type="paragraph" w:styleId="Bezodstpw">
    <w:name w:val="No Spacing"/>
    <w:link w:val="BezodstpwZnak"/>
    <w:uiPriority w:val="1"/>
    <w:qFormat/>
    <w:rsid w:val="00974B6A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974B6A"/>
    <w:rPr>
      <w:rFonts w:eastAsiaTheme="minorEastAsi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F5EC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F5EC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DA3193"/>
    <w:rPr>
      <w:rFonts w:ascii="ISOCPEUR" w:hAnsi="ISOCPEUR"/>
      <w:sz w:val="24"/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F5EC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F5EC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F5ECE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765EC5"/>
    <w:pPr>
      <w:spacing w:after="100"/>
      <w:ind w:left="660"/>
    </w:pPr>
    <w:rPr>
      <w:sz w:val="20"/>
    </w:rPr>
  </w:style>
  <w:style w:type="character" w:styleId="Odwoaniedelikatne">
    <w:name w:val="Subtle Reference"/>
    <w:basedOn w:val="Domylnaczcionkaakapitu"/>
    <w:uiPriority w:val="31"/>
    <w:qFormat/>
    <w:rsid w:val="00E220E5"/>
    <w:rPr>
      <w:rFonts w:asciiTheme="minorHAnsi" w:hAnsiTheme="minorHAnsi"/>
      <w:caps w:val="0"/>
      <w:smallCaps w:val="0"/>
      <w:strike w:val="0"/>
      <w:dstrike w:val="0"/>
      <w:vanish w:val="0"/>
      <w:color w:val="auto"/>
      <w:sz w:val="14"/>
      <w:u w:val="none"/>
      <w:vertAlign w:val="baseline"/>
    </w:rPr>
  </w:style>
  <w:style w:type="paragraph" w:styleId="Legenda">
    <w:name w:val="caption"/>
    <w:basedOn w:val="Normalny"/>
    <w:next w:val="Normalny"/>
    <w:uiPriority w:val="35"/>
    <w:unhideWhenUsed/>
    <w:qFormat/>
    <w:rsid w:val="00817198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70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5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2B8440-2F32-4CBA-AE98-3AE50C0922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1880</TotalTime>
  <Pages>9</Pages>
  <Words>907</Words>
  <Characters>5447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Radek</dc:creator>
  <cp:keywords/>
  <dc:description/>
  <cp:lastModifiedBy>Radosław Zając</cp:lastModifiedBy>
  <cp:revision>619</cp:revision>
  <cp:lastPrinted>2016-08-15T20:52:00Z</cp:lastPrinted>
  <dcterms:created xsi:type="dcterms:W3CDTF">2015-10-03T15:58:00Z</dcterms:created>
  <dcterms:modified xsi:type="dcterms:W3CDTF">2019-02-22T23:17:00Z</dcterms:modified>
</cp:coreProperties>
</file>